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96" w:rsidRPr="00394911" w:rsidRDefault="00530796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530796" w:rsidRPr="00394911" w:rsidRDefault="0053079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30796" w:rsidRPr="00394911" w:rsidRDefault="0053079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530796" w:rsidRPr="00394911" w:rsidRDefault="0053079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30796" w:rsidRPr="00394911" w:rsidRDefault="0053079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530796" w:rsidRPr="00394911" w:rsidRDefault="00530796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530796" w:rsidRPr="00394911" w:rsidRDefault="00530796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530796" w:rsidRPr="002F58C2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2F58C2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VY_32_INOVACE_10_3_03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Členění montážního procesu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Montáž výrobků a zařízení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Technologie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4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30796" w:rsidRPr="002F58C2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 v</w:t>
            </w:r>
            <w:r w:rsidRPr="002F58C2">
              <w:rPr>
                <w:rFonts w:ascii="Trebuchet MS" w:hAnsi="Trebuchet MS"/>
                <w:sz w:val="24"/>
                <w:szCs w:val="24"/>
                <w:lang w:eastAsia="cs-CZ"/>
              </w:rPr>
              <w:t>yučovací hodina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ISBN 80-7361-011-6</w:t>
            </w:r>
          </w:p>
          <w:p w:rsidR="00530796" w:rsidRPr="00C4216F" w:rsidRDefault="00530796" w:rsidP="003B7BF8">
            <w:pPr>
              <w:rPr>
                <w:rFonts w:ascii="Trebuchet MS" w:hAnsi="Trebuchet MS"/>
                <w:sz w:val="24"/>
                <w:szCs w:val="24"/>
              </w:rPr>
            </w:pPr>
            <w:r w:rsidRPr="00422894">
              <w:rPr>
                <w:rFonts w:ascii="Trebuchet MS" w:hAnsi="Trebuchet MS"/>
                <w:sz w:val="24"/>
                <w:szCs w:val="24"/>
              </w:rPr>
              <w:t xml:space="preserve">ŘASA, J. NANĚK,V. KAFKA, J. </w:t>
            </w:r>
            <w:r w:rsidRPr="00422894">
              <w:rPr>
                <w:rFonts w:ascii="Trebuchet MS" w:hAnsi="Trebuchet MS"/>
                <w:i/>
                <w:sz w:val="24"/>
                <w:szCs w:val="24"/>
              </w:rPr>
              <w:t xml:space="preserve">Strojírenská technologie 4. Návrhy nástrojů, přípravků a měřidel, zásady montáže. </w:t>
            </w:r>
            <w:r w:rsidRPr="00422894">
              <w:rPr>
                <w:rFonts w:ascii="Trebuchet MS" w:hAnsi="Trebuchet MS"/>
                <w:sz w:val="24"/>
                <w:szCs w:val="24"/>
              </w:rPr>
              <w:t xml:space="preserve">Praha: SCIENTIA, 2003. </w:t>
            </w:r>
            <w:r>
              <w:rPr>
                <w:rFonts w:ascii="Trebuchet MS" w:hAnsi="Trebuchet MS"/>
                <w:sz w:val="24"/>
                <w:szCs w:val="24"/>
              </w:rPr>
              <w:br/>
            </w:r>
            <w:r w:rsidRPr="00422894">
              <w:rPr>
                <w:rFonts w:ascii="Trebuchet MS" w:hAnsi="Trebuchet MS"/>
                <w:sz w:val="24"/>
                <w:szCs w:val="24"/>
              </w:rPr>
              <w:t>ISBN 80-7183-284-7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530796" w:rsidRPr="00422894" w:rsidTr="002F58C2">
        <w:trPr>
          <w:trHeight w:val="7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3B7BF8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Součást, montážní skupina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a podskupina, výrobek, zařízení, technologický postup montáže, montážní operace, pracovní úsek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 xml:space="preserve"> a poloha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530796" w:rsidRPr="00422894" w:rsidTr="002F58C2">
        <w:trPr>
          <w:trHeight w:val="960"/>
        </w:trPr>
        <w:tc>
          <w:tcPr>
            <w:tcW w:w="4606" w:type="dxa"/>
            <w:vAlign w:val="center"/>
          </w:tcPr>
          <w:p w:rsidR="00530796" w:rsidRPr="008B1897" w:rsidRDefault="00530796" w:rsidP="002F58C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30796" w:rsidRPr="00C4216F" w:rsidRDefault="00530796" w:rsidP="002F58C2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530796" w:rsidRPr="008B1897" w:rsidRDefault="00530796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530796" w:rsidRPr="008B1897" w:rsidRDefault="00530796" w:rsidP="003B7BF8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9B1115" w:rsidRDefault="009B1115" w:rsidP="009B111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9B1115" w:rsidRDefault="009B1115" w:rsidP="009B1115">
      <w:pPr>
        <w:jc w:val="center"/>
        <w:rPr>
          <w:rFonts w:ascii="Trebuchet MS" w:hAnsi="Trebuchet MS"/>
          <w:b/>
          <w:sz w:val="28"/>
          <w:szCs w:val="28"/>
        </w:rPr>
      </w:pPr>
    </w:p>
    <w:p w:rsidR="00530796" w:rsidRDefault="00530796" w:rsidP="00384D13">
      <w:pPr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</w:p>
    <w:p w:rsidR="00530796" w:rsidRDefault="00530796" w:rsidP="00384D13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84D13">
        <w:rPr>
          <w:rFonts w:ascii="Trebuchet MS" w:hAnsi="Trebuchet MS"/>
          <w:b/>
          <w:sz w:val="28"/>
          <w:szCs w:val="28"/>
          <w:lang w:eastAsia="cs-CZ"/>
        </w:rPr>
        <w:t>Členění montážního procesu</w:t>
      </w:r>
    </w:p>
    <w:p w:rsidR="00530796" w:rsidRDefault="00530796" w:rsidP="00091FD2">
      <w:p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Aby se mohl montážní proces uskutečnit, potřebujeme:</w:t>
      </w:r>
    </w:p>
    <w:p w:rsidR="00530796" w:rsidRDefault="00530796" w:rsidP="009572FB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všechny části, které tvoří smontovaný celek</w:t>
      </w:r>
    </w:p>
    <w:p w:rsidR="00530796" w:rsidRDefault="00530796" w:rsidP="009572FB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montážní a manipulační prostředky pomůcky a zařízení</w:t>
      </w:r>
    </w:p>
    <w:p w:rsidR="00530796" w:rsidRDefault="00530796" w:rsidP="009572FB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energii pro provoz montážních prostředků</w:t>
      </w:r>
    </w:p>
    <w:p w:rsidR="00530796" w:rsidRDefault="00530796" w:rsidP="009572FB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technickou dokumentaci</w:t>
      </w:r>
    </w:p>
    <w:p w:rsidR="00530796" w:rsidRPr="00103CB0" w:rsidRDefault="00530796" w:rsidP="009572FB">
      <w:pPr>
        <w:pStyle w:val="Odstavecseseznamem"/>
        <w:numPr>
          <w:ilvl w:val="0"/>
          <w:numId w:val="27"/>
        </w:numPr>
        <w:spacing w:before="100" w:beforeAutospacing="1" w:after="100" w:afterAutospacing="1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pracovníky, kteří se budou podílet na procesu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Každý složitější výrobek se skládá z částí - </w:t>
      </w:r>
      <w:r w:rsidRPr="0016655A">
        <w:rPr>
          <w:rFonts w:ascii="Trebuchet MS" w:hAnsi="Trebuchet MS"/>
          <w:b/>
          <w:sz w:val="24"/>
          <w:szCs w:val="24"/>
          <w:lang w:eastAsia="cs-CZ"/>
        </w:rPr>
        <w:t>montážních prvků</w:t>
      </w:r>
      <w:r>
        <w:rPr>
          <w:rFonts w:ascii="Trebuchet MS" w:hAnsi="Trebuchet MS"/>
          <w:b/>
          <w:i/>
          <w:sz w:val="24"/>
          <w:szCs w:val="24"/>
          <w:lang w:eastAsia="cs-CZ"/>
        </w:rPr>
        <w:t>,</w:t>
      </w:r>
      <w:r>
        <w:rPr>
          <w:rFonts w:ascii="Trebuchet MS" w:hAnsi="Trebuchet MS"/>
          <w:sz w:val="24"/>
          <w:szCs w:val="24"/>
          <w:lang w:eastAsia="cs-CZ"/>
        </w:rPr>
        <w:t xml:space="preserve"> které mohou být montovány odděleně a nejsou závislé na montáži ostatních částí výrobků.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b/>
          <w:i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Části výrobku (nebo zařízení), která je vyrobena z jednoho kusu a je vyrobena bez použití montážních operací, říkáme </w:t>
      </w:r>
      <w:r w:rsidRPr="0016655A">
        <w:rPr>
          <w:rFonts w:ascii="Trebuchet MS" w:hAnsi="Trebuchet MS"/>
          <w:b/>
          <w:sz w:val="24"/>
          <w:szCs w:val="24"/>
          <w:lang w:eastAsia="cs-CZ"/>
        </w:rPr>
        <w:t>součást</w:t>
      </w:r>
      <w:r>
        <w:rPr>
          <w:rFonts w:ascii="Trebuchet MS" w:hAnsi="Trebuchet MS"/>
          <w:b/>
          <w:i/>
          <w:sz w:val="24"/>
          <w:szCs w:val="24"/>
          <w:lang w:eastAsia="cs-CZ"/>
        </w:rPr>
        <w:t xml:space="preserve">. </w:t>
      </w:r>
      <w:r>
        <w:rPr>
          <w:rFonts w:ascii="Trebuchet MS" w:hAnsi="Trebuchet MS"/>
          <w:sz w:val="24"/>
          <w:szCs w:val="24"/>
          <w:lang w:eastAsia="cs-CZ"/>
        </w:rPr>
        <w:t xml:space="preserve">Ta součást, kterou montáž začínáme, se nazývá </w:t>
      </w:r>
      <w:r w:rsidRPr="0016655A">
        <w:rPr>
          <w:rFonts w:ascii="Trebuchet MS" w:hAnsi="Trebuchet MS"/>
          <w:b/>
          <w:sz w:val="24"/>
          <w:szCs w:val="24"/>
          <w:lang w:eastAsia="cs-CZ"/>
        </w:rPr>
        <w:t>základní součást</w:t>
      </w:r>
      <w:r>
        <w:rPr>
          <w:rFonts w:ascii="Trebuchet MS" w:hAnsi="Trebuchet MS"/>
          <w:b/>
          <w:i/>
          <w:sz w:val="24"/>
          <w:szCs w:val="24"/>
          <w:lang w:eastAsia="cs-CZ"/>
        </w:rPr>
        <w:t>.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Montážní celek (uzel) </w:t>
      </w:r>
      <w:r w:rsidRPr="002318B6">
        <w:rPr>
          <w:rFonts w:ascii="Trebuchet MS" w:hAnsi="Trebuchet MS" w:cs="NCLLBK+TimesNewRoman"/>
          <w:sz w:val="24"/>
          <w:szCs w:val="24"/>
        </w:rPr>
        <w:t xml:space="preserve">- </w:t>
      </w:r>
      <w:r w:rsidRPr="002318B6">
        <w:rPr>
          <w:rFonts w:ascii="Trebuchet MS" w:hAnsi="Trebuchet MS"/>
          <w:sz w:val="24"/>
          <w:szCs w:val="24"/>
        </w:rPr>
        <w:t>č</w:t>
      </w:r>
      <w:r>
        <w:rPr>
          <w:rFonts w:ascii="Trebuchet MS" w:hAnsi="Trebuchet MS" w:cs="NCLLBK+TimesNewRoman"/>
          <w:sz w:val="24"/>
          <w:szCs w:val="24"/>
        </w:rPr>
        <w:t>ást výrobku,</w:t>
      </w:r>
      <w:r w:rsidRPr="002318B6">
        <w:rPr>
          <w:rFonts w:ascii="Trebuchet MS" w:hAnsi="Trebuchet MS" w:cs="NCLLBK+TimesNewRoman"/>
          <w:sz w:val="24"/>
          <w:szCs w:val="24"/>
        </w:rPr>
        <w:t xml:space="preserve"> sestávající z rozebírateln</w:t>
      </w:r>
      <w:r w:rsidRPr="002318B6">
        <w:rPr>
          <w:rFonts w:ascii="Trebuchet MS" w:hAnsi="Trebuchet MS"/>
          <w:sz w:val="24"/>
          <w:szCs w:val="24"/>
        </w:rPr>
        <w:t xml:space="preserve">ě </w:t>
      </w:r>
      <w:r w:rsidRPr="002318B6">
        <w:rPr>
          <w:rFonts w:ascii="Trebuchet MS" w:hAnsi="Trebuchet MS" w:cs="NCLLBK+TimesNewRoman"/>
          <w:sz w:val="24"/>
          <w:szCs w:val="24"/>
        </w:rPr>
        <w:t>a nerozebírateln</w:t>
      </w:r>
      <w:r w:rsidRPr="002318B6">
        <w:rPr>
          <w:rFonts w:ascii="Trebuchet MS" w:hAnsi="Trebuchet MS"/>
          <w:sz w:val="24"/>
          <w:szCs w:val="24"/>
        </w:rPr>
        <w:t xml:space="preserve">ě </w:t>
      </w:r>
      <w:r w:rsidRPr="002318B6">
        <w:rPr>
          <w:rFonts w:ascii="Trebuchet MS" w:hAnsi="Trebuchet MS" w:cs="NCLLBK+TimesNewRoman"/>
          <w:sz w:val="24"/>
          <w:szCs w:val="24"/>
        </w:rPr>
        <w:t xml:space="preserve">spojených 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>ástí.</w:t>
      </w:r>
      <w:r w:rsidRPr="00314682">
        <w:rPr>
          <w:rFonts w:ascii="NCLLBK+TimesNewRoman" w:hAnsi="NCLLBK+TimesNewRoman" w:cs="NCLLBK+TimesNewRoman"/>
          <w:sz w:val="23"/>
          <w:szCs w:val="23"/>
        </w:rPr>
        <w:t xml:space="preserve"> </w:t>
      </w:r>
      <w:r w:rsidRPr="002318B6">
        <w:rPr>
          <w:rFonts w:ascii="Trebuchet MS" w:hAnsi="Trebuchet MS" w:cs="NCLLBK+TimesNewRoman"/>
          <w:sz w:val="24"/>
          <w:szCs w:val="24"/>
        </w:rPr>
        <w:t>V další realizaci montážního procesu tvo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 xml:space="preserve">í montážní celek samostatnou jednotku. 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Skupina </w:t>
      </w:r>
      <w:r w:rsidRPr="002318B6">
        <w:rPr>
          <w:rFonts w:ascii="Trebuchet MS" w:hAnsi="Trebuchet MS" w:cs="NCLLBK+TimesNewRoman"/>
          <w:sz w:val="24"/>
          <w:szCs w:val="24"/>
        </w:rPr>
        <w:t>- montážní celek, vstupující bezprost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>edn</w:t>
      </w:r>
      <w:r w:rsidRPr="002318B6">
        <w:rPr>
          <w:rFonts w:ascii="Trebuchet MS" w:hAnsi="Trebuchet MS"/>
          <w:sz w:val="24"/>
          <w:szCs w:val="24"/>
        </w:rPr>
        <w:t xml:space="preserve">ě </w:t>
      </w:r>
      <w:r w:rsidRPr="002318B6">
        <w:rPr>
          <w:rFonts w:ascii="Trebuchet MS" w:hAnsi="Trebuchet MS" w:cs="NCLLBK+TimesNewRoman"/>
          <w:sz w:val="24"/>
          <w:szCs w:val="24"/>
        </w:rPr>
        <w:t xml:space="preserve">do výrobku. Jsou to obvykle takové montážní celky, které vyžadují samostatnou organizaci výroby a obvykle plní samostatnou funkci. 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Podskupina </w:t>
      </w:r>
      <w:r w:rsidRPr="002318B6">
        <w:rPr>
          <w:rFonts w:ascii="Trebuchet MS" w:hAnsi="Trebuchet MS" w:cs="NCLLBK+TimesNewRoman"/>
          <w:sz w:val="24"/>
          <w:szCs w:val="24"/>
        </w:rPr>
        <w:t xml:space="preserve">- jednodušší rozebíratelná a nerozebíratelná spojení, vstupující do skupin. 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Mechanismus </w:t>
      </w:r>
      <w:r w:rsidRPr="002318B6">
        <w:rPr>
          <w:rFonts w:ascii="Trebuchet MS" w:hAnsi="Trebuchet MS" w:cs="NCLLBK+TimesNewRoman"/>
          <w:sz w:val="24"/>
          <w:szCs w:val="24"/>
        </w:rPr>
        <w:t>- spojení více skupin u velmi složitých výrobk</w:t>
      </w:r>
      <w:r w:rsidRPr="002318B6">
        <w:rPr>
          <w:rFonts w:ascii="Trebuchet MS" w:hAnsi="Trebuchet MS"/>
          <w:sz w:val="24"/>
          <w:szCs w:val="24"/>
        </w:rPr>
        <w:t xml:space="preserve">ů </w:t>
      </w:r>
      <w:r w:rsidRPr="002318B6">
        <w:rPr>
          <w:rFonts w:ascii="Trebuchet MS" w:hAnsi="Trebuchet MS" w:cs="NCLLBK+TimesNewRoman"/>
          <w:sz w:val="24"/>
          <w:szCs w:val="24"/>
        </w:rPr>
        <w:t>(nap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 xml:space="preserve">. podvozek automobilu, trup letadla). 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Montovaný výrobek </w:t>
      </w:r>
      <w:r w:rsidRPr="002318B6">
        <w:rPr>
          <w:rFonts w:ascii="Trebuchet MS" w:hAnsi="Trebuchet MS" w:cs="NCLLBK+TimesNewRoman"/>
          <w:sz w:val="24"/>
          <w:szCs w:val="24"/>
        </w:rPr>
        <w:t>- každá ucelená montážní sestava, jejíž montáž se v podniku plánuje a kterou lze dodat jiným montážním útvar</w:t>
      </w:r>
      <w:r w:rsidRPr="002318B6">
        <w:rPr>
          <w:rFonts w:ascii="Trebuchet MS" w:hAnsi="Trebuchet MS"/>
          <w:sz w:val="24"/>
          <w:szCs w:val="24"/>
        </w:rPr>
        <w:t>ů</w:t>
      </w:r>
      <w:r w:rsidRPr="002318B6">
        <w:rPr>
          <w:rFonts w:ascii="Trebuchet MS" w:hAnsi="Trebuchet MS" w:cs="NCLLBK+TimesNewRoman"/>
          <w:sz w:val="24"/>
          <w:szCs w:val="24"/>
        </w:rPr>
        <w:t>m, nebo na trh (nap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>. motor automobilu, startér, ale i zapalovací sví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 xml:space="preserve">ka; televizor, ale i jednotlivá osazená deska s plošnými spoji). 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Montážní operace </w:t>
      </w:r>
      <w:r w:rsidRPr="002318B6">
        <w:rPr>
          <w:rFonts w:ascii="Trebuchet MS" w:hAnsi="Trebuchet MS" w:cs="NCLLBK+TimesNewRoman"/>
          <w:sz w:val="24"/>
          <w:szCs w:val="24"/>
        </w:rPr>
        <w:t>- je základní strukturální jednotkou montážního procesu</w:t>
      </w:r>
      <w:r>
        <w:rPr>
          <w:rFonts w:ascii="Trebuchet MS" w:hAnsi="Trebuchet MS" w:cs="NCLLBK+TimesNewRoman"/>
          <w:sz w:val="24"/>
          <w:szCs w:val="24"/>
        </w:rPr>
        <w:t>. J</w:t>
      </w:r>
      <w:r w:rsidRPr="002318B6">
        <w:rPr>
          <w:rFonts w:ascii="Trebuchet MS" w:hAnsi="Trebuchet MS" w:cs="NCLLBK+TimesNewRoman"/>
          <w:sz w:val="24"/>
          <w:szCs w:val="24"/>
        </w:rPr>
        <w:t>e definována jako ukon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 xml:space="preserve">ená 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>ást tohoto procesu, realizovaná p</w:t>
      </w:r>
      <w:r w:rsidRPr="002318B6">
        <w:rPr>
          <w:rFonts w:ascii="Trebuchet MS" w:hAnsi="Trebuchet MS"/>
          <w:sz w:val="24"/>
          <w:szCs w:val="24"/>
        </w:rPr>
        <w:t>ř</w:t>
      </w:r>
      <w:r>
        <w:rPr>
          <w:rFonts w:ascii="Trebuchet MS" w:hAnsi="Trebuchet MS" w:cs="NCLLBK+TimesNewRoman"/>
          <w:sz w:val="24"/>
          <w:szCs w:val="24"/>
        </w:rPr>
        <w:t>i montáži celku výrobku jedním</w:t>
      </w:r>
      <w:r w:rsidRPr="002318B6">
        <w:rPr>
          <w:rFonts w:ascii="Trebuchet MS" w:hAnsi="Trebuchet MS" w:cs="NCLLBK+TimesNewRoman"/>
          <w:sz w:val="24"/>
          <w:szCs w:val="24"/>
        </w:rPr>
        <w:t xml:space="preserve"> nebo skupinou d</w:t>
      </w:r>
      <w:r w:rsidRPr="002318B6">
        <w:rPr>
          <w:rFonts w:ascii="Trebuchet MS" w:hAnsi="Trebuchet MS"/>
          <w:sz w:val="24"/>
          <w:szCs w:val="24"/>
        </w:rPr>
        <w:t>ě</w:t>
      </w:r>
      <w:r w:rsidRPr="002318B6">
        <w:rPr>
          <w:rFonts w:ascii="Trebuchet MS" w:hAnsi="Trebuchet MS" w:cs="NCLLBK+TimesNewRoman"/>
          <w:sz w:val="24"/>
          <w:szCs w:val="24"/>
        </w:rPr>
        <w:t>lník</w:t>
      </w:r>
      <w:r w:rsidRPr="002318B6">
        <w:rPr>
          <w:rFonts w:ascii="Trebuchet MS" w:hAnsi="Trebuchet MS"/>
          <w:sz w:val="24"/>
          <w:szCs w:val="24"/>
        </w:rPr>
        <w:t xml:space="preserve">ů </w:t>
      </w:r>
      <w:r w:rsidRPr="002318B6">
        <w:rPr>
          <w:rFonts w:ascii="Trebuchet MS" w:hAnsi="Trebuchet MS" w:cs="NCLLBK+TimesNewRoman"/>
          <w:sz w:val="24"/>
          <w:szCs w:val="24"/>
        </w:rPr>
        <w:t>na jednom pracovišti, bez p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>estavení montážního za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 xml:space="preserve">ízení. </w:t>
      </w:r>
    </w:p>
    <w:p w:rsidR="00530796" w:rsidRPr="002318B6" w:rsidRDefault="00530796" w:rsidP="009572F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 w:cs="NCLLBK+TimesNewRoman"/>
          <w:sz w:val="24"/>
          <w:szCs w:val="24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lastRenderedPageBreak/>
        <w:t xml:space="preserve">Úsek </w:t>
      </w:r>
      <w:r w:rsidRPr="002318B6">
        <w:rPr>
          <w:rFonts w:ascii="Trebuchet MS" w:hAnsi="Trebuchet MS" w:cs="NCLLBK+TimesNewRoman"/>
          <w:sz w:val="24"/>
          <w:szCs w:val="24"/>
        </w:rPr>
        <w:t xml:space="preserve">- 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 xml:space="preserve">ást </w:t>
      </w:r>
      <w:r>
        <w:rPr>
          <w:rFonts w:ascii="Trebuchet MS" w:hAnsi="Trebuchet MS" w:cs="NCLLBK+TimesNewRoman"/>
          <w:sz w:val="24"/>
          <w:szCs w:val="24"/>
        </w:rPr>
        <w:t>operace realizovaná na jednom sp</w:t>
      </w:r>
      <w:r w:rsidRPr="002318B6">
        <w:rPr>
          <w:rFonts w:ascii="Trebuchet MS" w:hAnsi="Trebuchet MS" w:cs="NCLLBK+TimesNewRoman"/>
          <w:sz w:val="24"/>
          <w:szCs w:val="24"/>
        </w:rPr>
        <w:t xml:space="preserve">oji jedním nástrojem. </w:t>
      </w:r>
    </w:p>
    <w:p w:rsidR="00530796" w:rsidRPr="002318B6" w:rsidRDefault="00530796" w:rsidP="00F0589B">
      <w:pPr>
        <w:autoSpaceDE w:val="0"/>
        <w:autoSpaceDN w:val="0"/>
        <w:adjustRightInd w:val="0"/>
        <w:spacing w:before="120" w:after="0"/>
        <w:jc w:val="both"/>
        <w:rPr>
          <w:rFonts w:ascii="Trebuchet MS" w:hAnsi="Trebuchet MS"/>
          <w:sz w:val="24"/>
          <w:szCs w:val="24"/>
          <w:lang w:eastAsia="cs-CZ"/>
        </w:rPr>
      </w:pPr>
      <w:r w:rsidRPr="002318B6">
        <w:rPr>
          <w:rFonts w:ascii="Trebuchet MS" w:hAnsi="Trebuchet MS" w:cs="NCLLHI+TimesNewRoman,BoldItalic"/>
          <w:b/>
          <w:bCs/>
          <w:sz w:val="24"/>
          <w:szCs w:val="24"/>
        </w:rPr>
        <w:t xml:space="preserve">Úkon </w:t>
      </w:r>
      <w:r>
        <w:rPr>
          <w:rFonts w:ascii="Trebuchet MS" w:hAnsi="Trebuchet MS" w:cs="NCLLBK+TimesNewRoman"/>
          <w:sz w:val="24"/>
          <w:szCs w:val="24"/>
        </w:rPr>
        <w:t>–</w:t>
      </w:r>
      <w:r w:rsidRPr="002318B6">
        <w:rPr>
          <w:rFonts w:ascii="Trebuchet MS" w:hAnsi="Trebuchet MS" w:cs="NCLLBK+TimesNewRoman"/>
          <w:sz w:val="24"/>
          <w:szCs w:val="24"/>
        </w:rPr>
        <w:t xml:space="preserve"> odd</w:t>
      </w:r>
      <w:r w:rsidRPr="002318B6">
        <w:rPr>
          <w:rFonts w:ascii="Trebuchet MS" w:hAnsi="Trebuchet MS"/>
          <w:sz w:val="24"/>
          <w:szCs w:val="24"/>
        </w:rPr>
        <w:t>ě</w:t>
      </w:r>
      <w:r w:rsidRPr="002318B6">
        <w:rPr>
          <w:rFonts w:ascii="Trebuchet MS" w:hAnsi="Trebuchet MS" w:cs="NCLLBK+TimesNewRoman"/>
          <w:sz w:val="24"/>
          <w:szCs w:val="24"/>
        </w:rPr>
        <w:t>lená</w:t>
      </w:r>
      <w:r>
        <w:rPr>
          <w:rFonts w:ascii="Trebuchet MS" w:hAnsi="Trebuchet MS" w:cs="NCLLBK+TimesNewRoman"/>
          <w:sz w:val="24"/>
          <w:szCs w:val="24"/>
        </w:rPr>
        <w:t>,</w:t>
      </w:r>
      <w:r w:rsidRPr="002318B6">
        <w:rPr>
          <w:rFonts w:ascii="Trebuchet MS" w:hAnsi="Trebuchet MS" w:cs="NCLLBK+TimesNewRoman"/>
          <w:sz w:val="24"/>
          <w:szCs w:val="24"/>
        </w:rPr>
        <w:t xml:space="preserve"> ukon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 xml:space="preserve">ená </w:t>
      </w:r>
      <w:r w:rsidRPr="002318B6">
        <w:rPr>
          <w:rFonts w:ascii="Trebuchet MS" w:hAnsi="Trebuchet MS"/>
          <w:sz w:val="24"/>
          <w:szCs w:val="24"/>
        </w:rPr>
        <w:t>č</w:t>
      </w:r>
      <w:r w:rsidRPr="002318B6">
        <w:rPr>
          <w:rFonts w:ascii="Trebuchet MS" w:hAnsi="Trebuchet MS" w:cs="NCLLBK+TimesNewRoman"/>
          <w:sz w:val="24"/>
          <w:szCs w:val="24"/>
        </w:rPr>
        <w:t>innost d</w:t>
      </w:r>
      <w:r w:rsidRPr="002318B6">
        <w:rPr>
          <w:rFonts w:ascii="Trebuchet MS" w:hAnsi="Trebuchet MS"/>
          <w:sz w:val="24"/>
          <w:szCs w:val="24"/>
        </w:rPr>
        <w:t>ě</w:t>
      </w:r>
      <w:r w:rsidRPr="002318B6">
        <w:rPr>
          <w:rFonts w:ascii="Trebuchet MS" w:hAnsi="Trebuchet MS" w:cs="NCLLBK+TimesNewRoman"/>
          <w:sz w:val="24"/>
          <w:szCs w:val="24"/>
        </w:rPr>
        <w:t>lníka v montážním procesu nebo p</w:t>
      </w:r>
      <w:r w:rsidRPr="002318B6">
        <w:rPr>
          <w:rFonts w:ascii="Trebuchet MS" w:hAnsi="Trebuchet MS"/>
          <w:sz w:val="24"/>
          <w:szCs w:val="24"/>
        </w:rPr>
        <w:t>ř</w:t>
      </w:r>
      <w:r w:rsidRPr="002318B6">
        <w:rPr>
          <w:rFonts w:ascii="Trebuchet MS" w:hAnsi="Trebuchet MS" w:cs="NCLLBK+TimesNewRoman"/>
          <w:sz w:val="24"/>
          <w:szCs w:val="24"/>
        </w:rPr>
        <w:t>íprav</w:t>
      </w:r>
      <w:r w:rsidRPr="002318B6">
        <w:rPr>
          <w:rFonts w:ascii="Trebuchet MS" w:hAnsi="Trebuchet MS"/>
          <w:sz w:val="24"/>
          <w:szCs w:val="24"/>
        </w:rPr>
        <w:t xml:space="preserve">ě </w:t>
      </w:r>
      <w:r w:rsidRPr="002318B6">
        <w:rPr>
          <w:rFonts w:ascii="Trebuchet MS" w:hAnsi="Trebuchet MS" w:cs="NCLLBK+TimesNewRoman"/>
          <w:sz w:val="24"/>
          <w:szCs w:val="24"/>
        </w:rPr>
        <w:t xml:space="preserve">výrobku k montáži v rámci úseku. 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A81368">
        <w:rPr>
          <w:rFonts w:ascii="Trebuchet MS" w:hAnsi="Trebuchet MS"/>
          <w:b/>
          <w:i/>
          <w:sz w:val="24"/>
          <w:szCs w:val="24"/>
          <w:lang w:eastAsia="cs-CZ"/>
        </w:rPr>
        <w:t>Výrobek</w:t>
      </w:r>
      <w:r>
        <w:rPr>
          <w:rFonts w:ascii="Trebuchet MS" w:hAnsi="Trebuchet MS"/>
          <w:b/>
          <w:i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je konečný produkt montáže, který vzniká spojením všech skupin.</w:t>
      </w:r>
    </w:p>
    <w:p w:rsidR="00530796" w:rsidRPr="00EA2B85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EA2B85">
        <w:rPr>
          <w:rFonts w:ascii="Trebuchet MS" w:hAnsi="Trebuchet MS"/>
          <w:b/>
          <w:sz w:val="24"/>
          <w:szCs w:val="24"/>
          <w:lang w:eastAsia="cs-CZ"/>
        </w:rPr>
        <w:t>Strojírenský výrobek</w:t>
      </w:r>
      <w:r>
        <w:rPr>
          <w:rFonts w:ascii="Trebuchet MS" w:hAnsi="Trebuchet MS"/>
          <w:b/>
          <w:sz w:val="24"/>
          <w:szCs w:val="24"/>
          <w:lang w:eastAsia="cs-CZ"/>
        </w:rPr>
        <w:t xml:space="preserve"> </w:t>
      </w:r>
      <w:r w:rsidRPr="00EA2B85">
        <w:rPr>
          <w:rFonts w:ascii="Trebuchet MS" w:hAnsi="Trebuchet MS"/>
          <w:sz w:val="24"/>
          <w:szCs w:val="24"/>
          <w:lang w:eastAsia="cs-CZ"/>
        </w:rPr>
        <w:t>je konečný produkt</w:t>
      </w:r>
      <w:r>
        <w:rPr>
          <w:rFonts w:ascii="Trebuchet MS" w:hAnsi="Trebuchet MS"/>
          <w:sz w:val="24"/>
          <w:szCs w:val="24"/>
          <w:lang w:eastAsia="cs-CZ"/>
        </w:rPr>
        <w:t xml:space="preserve"> lidské práce ve strojírenské výrobě, nejčastěji bývá zhotoven z kovu strojírenskou technologií (litím, tvářením, svařováním, obráběním a montáží).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A81368">
        <w:rPr>
          <w:rFonts w:ascii="Trebuchet MS" w:hAnsi="Trebuchet MS"/>
          <w:b/>
          <w:i/>
          <w:sz w:val="24"/>
          <w:szCs w:val="24"/>
          <w:lang w:eastAsia="cs-CZ"/>
        </w:rPr>
        <w:t>Zařízení</w:t>
      </w:r>
      <w:r>
        <w:rPr>
          <w:rFonts w:ascii="Trebuchet MS" w:hAnsi="Trebuchet MS"/>
          <w:sz w:val="24"/>
          <w:szCs w:val="24"/>
          <w:lang w:eastAsia="cs-CZ"/>
        </w:rPr>
        <w:t xml:space="preserve"> je tvořeno několika různými výrobky.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6418B3">
        <w:rPr>
          <w:rFonts w:ascii="Trebuchet MS" w:hAnsi="Trebuchet MS"/>
          <w:b/>
          <w:i/>
          <w:sz w:val="24"/>
          <w:szCs w:val="24"/>
          <w:lang w:eastAsia="cs-CZ"/>
        </w:rPr>
        <w:t>Pracovní poloha</w:t>
      </w:r>
      <w:r>
        <w:rPr>
          <w:rFonts w:ascii="Trebuchet MS" w:hAnsi="Trebuchet MS"/>
          <w:b/>
          <w:i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sz w:val="24"/>
          <w:szCs w:val="24"/>
          <w:lang w:eastAsia="cs-CZ"/>
        </w:rPr>
        <w:t>je část operace při stejné poloze montážního přípravku</w:t>
      </w:r>
      <w:r>
        <w:rPr>
          <w:rFonts w:ascii="Trebuchet MS" w:hAnsi="Trebuchet MS"/>
          <w:sz w:val="24"/>
          <w:szCs w:val="24"/>
          <w:lang w:eastAsia="cs-CZ"/>
        </w:rPr>
        <w:br/>
        <w:t xml:space="preserve"> a montážního prvku.</w:t>
      </w:r>
    </w:p>
    <w:p w:rsidR="00530796" w:rsidRPr="00DA22CF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b/>
          <w:i/>
          <w:sz w:val="24"/>
          <w:szCs w:val="24"/>
          <w:lang w:eastAsia="cs-CZ"/>
        </w:rPr>
      </w:pPr>
      <w:r w:rsidRPr="00DA22CF">
        <w:rPr>
          <w:rFonts w:ascii="Trebuchet MS" w:hAnsi="Trebuchet MS"/>
          <w:b/>
          <w:i/>
          <w:sz w:val="24"/>
          <w:szCs w:val="24"/>
          <w:lang w:eastAsia="cs-CZ"/>
        </w:rPr>
        <w:t>Montážní základna</w:t>
      </w:r>
      <w:r>
        <w:rPr>
          <w:rFonts w:ascii="Trebuchet MS" w:hAnsi="Trebuchet MS"/>
          <w:b/>
          <w:i/>
          <w:sz w:val="24"/>
          <w:szCs w:val="24"/>
          <w:lang w:eastAsia="cs-CZ"/>
        </w:rPr>
        <w:t xml:space="preserve"> </w:t>
      </w:r>
      <w:r w:rsidRPr="00DA22CF">
        <w:rPr>
          <w:rFonts w:ascii="Trebuchet MS" w:hAnsi="Trebuchet MS"/>
          <w:sz w:val="24"/>
          <w:szCs w:val="24"/>
          <w:lang w:eastAsia="cs-CZ"/>
        </w:rPr>
        <w:t>je soubor ploch a prvků součásti</w:t>
      </w:r>
      <w:r>
        <w:rPr>
          <w:rFonts w:ascii="Trebuchet MS" w:hAnsi="Trebuchet MS"/>
          <w:sz w:val="24"/>
          <w:szCs w:val="24"/>
          <w:lang w:eastAsia="cs-CZ"/>
        </w:rPr>
        <w:t>, které určují polohu dané součásti vůči ostatním součástem, které byly již sestaveny.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A81368">
        <w:rPr>
          <w:rFonts w:ascii="Trebuchet MS" w:hAnsi="Trebuchet MS"/>
          <w:b/>
          <w:i/>
          <w:sz w:val="24"/>
          <w:szCs w:val="24"/>
          <w:lang w:eastAsia="cs-CZ"/>
        </w:rPr>
        <w:t>Technologické schéma montáže</w:t>
      </w:r>
      <w:r>
        <w:rPr>
          <w:rFonts w:ascii="Trebuchet MS" w:hAnsi="Trebuchet MS"/>
          <w:sz w:val="24"/>
          <w:szCs w:val="24"/>
          <w:lang w:eastAsia="cs-CZ"/>
        </w:rPr>
        <w:t xml:space="preserve"> popisuje postup montáže součástí v podskupiny, montáž podskupiny ve skupinu a montáž skupin ve výrobek. Dává dostatečný přehled o pořadí a posloupnosti sestavování výrobku. Podkladem pro vypracování montážního schématu jsou výkresy sestav, podsestav a kusovníky. Technologická schémata montáží se sestavují pro montáže složitých strojírenských výrobků, aby byla zajištěna jednoznačná, přesná a správná organizace montáže.</w:t>
      </w:r>
    </w:p>
    <w:p w:rsidR="00530796" w:rsidRDefault="00530796" w:rsidP="009572FB">
      <w:pPr>
        <w:spacing w:before="100" w:beforeAutospacing="1" w:after="100" w:afterAutospacing="1"/>
        <w:jc w:val="both"/>
        <w:rPr>
          <w:rFonts w:ascii="Trebuchet MS" w:hAnsi="Trebuchet MS"/>
          <w:sz w:val="24"/>
          <w:szCs w:val="24"/>
          <w:lang w:eastAsia="cs-CZ"/>
        </w:rPr>
      </w:pPr>
      <w:r w:rsidRPr="0099050D">
        <w:rPr>
          <w:rFonts w:ascii="Trebuchet MS" w:hAnsi="Trebuchet MS"/>
          <w:b/>
          <w:i/>
          <w:sz w:val="24"/>
          <w:szCs w:val="24"/>
          <w:lang w:eastAsia="cs-CZ"/>
        </w:rPr>
        <w:t xml:space="preserve">Technologický postup montáže </w:t>
      </w:r>
      <w:r>
        <w:rPr>
          <w:rFonts w:ascii="Trebuchet MS" w:hAnsi="Trebuchet MS"/>
          <w:sz w:val="24"/>
          <w:szCs w:val="24"/>
          <w:lang w:eastAsia="cs-CZ"/>
        </w:rPr>
        <w:t>je souhrn operací vedoucí ke správnému spojování součástí, podsestav a sestav ve výrobek. Úplný technologický postup pro malosériovou výrobu musí obsahovat požadavky na vybavení montážních pracovišť, přípravky a pomůcky, údaje o montážním nářadí a podmínky montáže (utahovací moment), údaje o následujícím pracovišti. Ve velkosériové a hromadné výrobě může být technologický postup členěn až na jednotlivé pohyby.</w:t>
      </w:r>
    </w:p>
    <w:p w:rsidR="00530796" w:rsidRDefault="00530796" w:rsidP="009572FB">
      <w:pPr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530796" w:rsidRDefault="00530796" w:rsidP="00665667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530796" w:rsidRPr="002F58C2" w:rsidRDefault="00530796" w:rsidP="002F58C2">
      <w:pPr>
        <w:spacing w:before="100" w:beforeAutospacing="1" w:after="100" w:afterAutospacing="1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84D13">
        <w:rPr>
          <w:rFonts w:ascii="Trebuchet MS" w:hAnsi="Trebuchet MS"/>
          <w:b/>
          <w:sz w:val="28"/>
          <w:szCs w:val="28"/>
          <w:lang w:eastAsia="cs-CZ"/>
        </w:rPr>
        <w:t>Členění montážního procesu</w:t>
      </w:r>
    </w:p>
    <w:p w:rsidR="00530796" w:rsidRDefault="0053079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Technologická schémata montáže se sestavují pro:</w:t>
      </w:r>
    </w:p>
    <w:p w:rsidR="00530796" w:rsidRDefault="00530796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kusovou výrobu</w:t>
      </w:r>
    </w:p>
    <w:p w:rsidR="00530796" w:rsidRDefault="00530796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malosériovou výrobu</w:t>
      </w:r>
    </w:p>
    <w:p w:rsidR="00530796" w:rsidRDefault="00530796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hromadnou výrobu</w:t>
      </w:r>
    </w:p>
    <w:p w:rsidR="00530796" w:rsidRDefault="0053079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30796" w:rsidRDefault="0053079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Montáž začínáme:</w:t>
      </w:r>
    </w:p>
    <w:p w:rsidR="00530796" w:rsidRDefault="00530796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základní součástí</w:t>
      </w:r>
    </w:p>
    <w:p w:rsidR="00530796" w:rsidRPr="00D04FD2" w:rsidRDefault="00530796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základní podsestavou</w:t>
      </w:r>
    </w:p>
    <w:p w:rsidR="00530796" w:rsidRDefault="00530796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základní sestavou</w:t>
      </w:r>
    </w:p>
    <w:p w:rsidR="00530796" w:rsidRDefault="0053079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30796" w:rsidRDefault="0053079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Část montáže prováděné na jednom spoji a jedním nástrojem nazýváme:</w:t>
      </w:r>
    </w:p>
    <w:p w:rsidR="00530796" w:rsidRDefault="00530796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operace</w:t>
      </w:r>
    </w:p>
    <w:p w:rsidR="00530796" w:rsidRDefault="00530796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úsek</w:t>
      </w:r>
    </w:p>
    <w:p w:rsidR="00530796" w:rsidRPr="0099677E" w:rsidRDefault="00530796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úkon</w:t>
      </w:r>
    </w:p>
    <w:p w:rsidR="00530796" w:rsidRDefault="0053079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30796" w:rsidRDefault="0053079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Mezi montážní podmínky patří:</w:t>
      </w:r>
    </w:p>
    <w:p w:rsidR="00530796" w:rsidRDefault="0053079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velikost utahovacího momentu</w:t>
      </w:r>
    </w:p>
    <w:p w:rsidR="00530796" w:rsidRDefault="0053079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vhodný přípravek</w:t>
      </w:r>
    </w:p>
    <w:p w:rsidR="00530796" w:rsidRDefault="00530796" w:rsidP="004E2BD9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kvalifikace pracovníka</w:t>
      </w:r>
    </w:p>
    <w:p w:rsidR="00530796" w:rsidRDefault="00530796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30796" w:rsidRDefault="0053079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Z jednoho kusu a bez předchozí montáže se vyrobí:</w:t>
      </w:r>
    </w:p>
    <w:p w:rsidR="00530796" w:rsidRDefault="0053079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výrobek</w:t>
      </w:r>
    </w:p>
    <w:p w:rsidR="00530796" w:rsidRDefault="0053079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součást</w:t>
      </w:r>
    </w:p>
    <w:p w:rsidR="00530796" w:rsidRDefault="00530796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zařízení</w:t>
      </w:r>
    </w:p>
    <w:p w:rsidR="00530796" w:rsidRDefault="00530796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530796" w:rsidRPr="00611F0A" w:rsidRDefault="00530796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530796" w:rsidRDefault="00530796" w:rsidP="00DC0204">
      <w:pPr>
        <w:rPr>
          <w:rFonts w:ascii="Trebuchet MS" w:hAnsi="Trebuchet MS"/>
          <w:sz w:val="24"/>
          <w:szCs w:val="24"/>
        </w:rPr>
      </w:pPr>
    </w:p>
    <w:p w:rsidR="00530796" w:rsidRDefault="00530796" w:rsidP="002F58C2">
      <w:pPr>
        <w:rPr>
          <w:rFonts w:ascii="Trebuchet MS" w:hAnsi="Trebuchet MS"/>
          <w:sz w:val="24"/>
          <w:szCs w:val="24"/>
          <w:lang w:eastAsia="cs-CZ"/>
        </w:rPr>
      </w:pPr>
    </w:p>
    <w:sectPr w:rsidR="00530796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96" w:rsidRDefault="00530796" w:rsidP="00141D13">
      <w:pPr>
        <w:spacing w:after="0" w:line="240" w:lineRule="auto"/>
      </w:pPr>
      <w:r>
        <w:separator/>
      </w:r>
    </w:p>
  </w:endnote>
  <w:endnote w:type="continuationSeparator" w:id="0">
    <w:p w:rsidR="00530796" w:rsidRDefault="0053079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CLLHI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CLL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6" w:rsidRPr="00966D23" w:rsidRDefault="00530796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VY_32_INOVACE_10_3_03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9B1115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530796" w:rsidRDefault="00530796">
    <w:pPr>
      <w:pStyle w:val="Zpat"/>
    </w:pPr>
  </w:p>
  <w:p w:rsidR="00530796" w:rsidRDefault="00530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96" w:rsidRDefault="00530796" w:rsidP="00141D13">
      <w:pPr>
        <w:spacing w:after="0" w:line="240" w:lineRule="auto"/>
      </w:pPr>
      <w:r>
        <w:separator/>
      </w:r>
    </w:p>
  </w:footnote>
  <w:footnote w:type="continuationSeparator" w:id="0">
    <w:p w:rsidR="00530796" w:rsidRDefault="0053079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796" w:rsidRDefault="009B111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530796" w:rsidRDefault="0053079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B73A18"/>
    <w:multiLevelType w:val="hybridMultilevel"/>
    <w:tmpl w:val="C0FC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5"/>
  </w:num>
  <w:num w:numId="10">
    <w:abstractNumId w:val="13"/>
  </w:num>
  <w:num w:numId="11">
    <w:abstractNumId w:val="18"/>
  </w:num>
  <w:num w:numId="12">
    <w:abstractNumId w:val="8"/>
  </w:num>
  <w:num w:numId="13">
    <w:abstractNumId w:val="3"/>
  </w:num>
  <w:num w:numId="14">
    <w:abstractNumId w:val="14"/>
  </w:num>
  <w:num w:numId="15">
    <w:abstractNumId w:val="10"/>
  </w:num>
  <w:num w:numId="16">
    <w:abstractNumId w:val="2"/>
  </w:num>
  <w:num w:numId="17">
    <w:abstractNumId w:val="17"/>
  </w:num>
  <w:num w:numId="18">
    <w:abstractNumId w:val="15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24"/>
  </w:num>
  <w:num w:numId="25">
    <w:abstractNumId w:val="21"/>
  </w:num>
  <w:num w:numId="26">
    <w:abstractNumId w:val="6"/>
  </w:num>
  <w:num w:numId="2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15E3D"/>
    <w:rsid w:val="00020B4D"/>
    <w:rsid w:val="00021339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4485"/>
    <w:rsid w:val="00064A3D"/>
    <w:rsid w:val="000653AE"/>
    <w:rsid w:val="0006776F"/>
    <w:rsid w:val="00072B2E"/>
    <w:rsid w:val="0008100E"/>
    <w:rsid w:val="00081D83"/>
    <w:rsid w:val="00081DE4"/>
    <w:rsid w:val="0008346A"/>
    <w:rsid w:val="00084546"/>
    <w:rsid w:val="000856C2"/>
    <w:rsid w:val="00091FD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358"/>
    <w:rsid w:val="000D7D6F"/>
    <w:rsid w:val="000E0E09"/>
    <w:rsid w:val="000F0E39"/>
    <w:rsid w:val="000F7AE4"/>
    <w:rsid w:val="00101E43"/>
    <w:rsid w:val="00103CB0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16D0"/>
    <w:rsid w:val="00153087"/>
    <w:rsid w:val="00154AC3"/>
    <w:rsid w:val="00162CD5"/>
    <w:rsid w:val="0016386E"/>
    <w:rsid w:val="0016655A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4279"/>
    <w:rsid w:val="00205991"/>
    <w:rsid w:val="00212D86"/>
    <w:rsid w:val="00215019"/>
    <w:rsid w:val="00223D8D"/>
    <w:rsid w:val="00226412"/>
    <w:rsid w:val="00227A6E"/>
    <w:rsid w:val="002318B6"/>
    <w:rsid w:val="00232225"/>
    <w:rsid w:val="00232412"/>
    <w:rsid w:val="00232F1D"/>
    <w:rsid w:val="0024093F"/>
    <w:rsid w:val="00240F6D"/>
    <w:rsid w:val="002429BC"/>
    <w:rsid w:val="00245D10"/>
    <w:rsid w:val="0024723D"/>
    <w:rsid w:val="0024778D"/>
    <w:rsid w:val="002502A7"/>
    <w:rsid w:val="0025342B"/>
    <w:rsid w:val="00260060"/>
    <w:rsid w:val="00272292"/>
    <w:rsid w:val="002744B9"/>
    <w:rsid w:val="00275606"/>
    <w:rsid w:val="002814B6"/>
    <w:rsid w:val="00282BA8"/>
    <w:rsid w:val="00284793"/>
    <w:rsid w:val="00284F54"/>
    <w:rsid w:val="00286EB9"/>
    <w:rsid w:val="002907A3"/>
    <w:rsid w:val="00293F6A"/>
    <w:rsid w:val="00294E08"/>
    <w:rsid w:val="0029645F"/>
    <w:rsid w:val="002A2F82"/>
    <w:rsid w:val="002A323C"/>
    <w:rsid w:val="002A4431"/>
    <w:rsid w:val="002A5385"/>
    <w:rsid w:val="002B0C2D"/>
    <w:rsid w:val="002B102C"/>
    <w:rsid w:val="002B18DB"/>
    <w:rsid w:val="002B40DF"/>
    <w:rsid w:val="002C6C9F"/>
    <w:rsid w:val="002D1AF5"/>
    <w:rsid w:val="002D610B"/>
    <w:rsid w:val="002E1B50"/>
    <w:rsid w:val="002E59BC"/>
    <w:rsid w:val="002E7907"/>
    <w:rsid w:val="002F3496"/>
    <w:rsid w:val="002F3C51"/>
    <w:rsid w:val="002F58C2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290D"/>
    <w:rsid w:val="00352F9F"/>
    <w:rsid w:val="00355AF7"/>
    <w:rsid w:val="00360B31"/>
    <w:rsid w:val="0036222E"/>
    <w:rsid w:val="0036267C"/>
    <w:rsid w:val="00363CAC"/>
    <w:rsid w:val="0037038D"/>
    <w:rsid w:val="00374226"/>
    <w:rsid w:val="00375FF2"/>
    <w:rsid w:val="003762B2"/>
    <w:rsid w:val="00377844"/>
    <w:rsid w:val="003839BB"/>
    <w:rsid w:val="00384D13"/>
    <w:rsid w:val="00391397"/>
    <w:rsid w:val="003947E1"/>
    <w:rsid w:val="003948CB"/>
    <w:rsid w:val="00394911"/>
    <w:rsid w:val="003A12AF"/>
    <w:rsid w:val="003A4B6C"/>
    <w:rsid w:val="003B2550"/>
    <w:rsid w:val="003B7BF8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A0B"/>
    <w:rsid w:val="003F2B77"/>
    <w:rsid w:val="003F612D"/>
    <w:rsid w:val="00403A46"/>
    <w:rsid w:val="004125B7"/>
    <w:rsid w:val="00412941"/>
    <w:rsid w:val="0042222E"/>
    <w:rsid w:val="00422894"/>
    <w:rsid w:val="00426117"/>
    <w:rsid w:val="00427062"/>
    <w:rsid w:val="00430478"/>
    <w:rsid w:val="00431FBF"/>
    <w:rsid w:val="0043322A"/>
    <w:rsid w:val="00433704"/>
    <w:rsid w:val="004341CC"/>
    <w:rsid w:val="004349AF"/>
    <w:rsid w:val="004430E1"/>
    <w:rsid w:val="00445AA9"/>
    <w:rsid w:val="00447B3C"/>
    <w:rsid w:val="0045379E"/>
    <w:rsid w:val="00461322"/>
    <w:rsid w:val="004616DB"/>
    <w:rsid w:val="004657F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B5AED"/>
    <w:rsid w:val="004C164D"/>
    <w:rsid w:val="004C6008"/>
    <w:rsid w:val="004C71FB"/>
    <w:rsid w:val="004D1FB9"/>
    <w:rsid w:val="004D50A9"/>
    <w:rsid w:val="004D54F0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0796"/>
    <w:rsid w:val="00533B95"/>
    <w:rsid w:val="00542DBF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1F0A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18B3"/>
    <w:rsid w:val="00642FCC"/>
    <w:rsid w:val="0064396E"/>
    <w:rsid w:val="006448FB"/>
    <w:rsid w:val="006452A0"/>
    <w:rsid w:val="00646BD9"/>
    <w:rsid w:val="0065059F"/>
    <w:rsid w:val="00651DDB"/>
    <w:rsid w:val="00656BFA"/>
    <w:rsid w:val="00665667"/>
    <w:rsid w:val="006713C1"/>
    <w:rsid w:val="006717D5"/>
    <w:rsid w:val="0067219E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03A"/>
    <w:rsid w:val="006C0C9C"/>
    <w:rsid w:val="006C3D82"/>
    <w:rsid w:val="006C6184"/>
    <w:rsid w:val="006C70B0"/>
    <w:rsid w:val="006C7E19"/>
    <w:rsid w:val="006D044C"/>
    <w:rsid w:val="006D098C"/>
    <w:rsid w:val="006D0C2C"/>
    <w:rsid w:val="006D7511"/>
    <w:rsid w:val="006F2DCA"/>
    <w:rsid w:val="006F7FC5"/>
    <w:rsid w:val="007016BA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E5F"/>
    <w:rsid w:val="007859B1"/>
    <w:rsid w:val="00786D3E"/>
    <w:rsid w:val="007878CA"/>
    <w:rsid w:val="0079272C"/>
    <w:rsid w:val="00792F8B"/>
    <w:rsid w:val="007939D1"/>
    <w:rsid w:val="007A30D6"/>
    <w:rsid w:val="007A3AA6"/>
    <w:rsid w:val="007A4658"/>
    <w:rsid w:val="007B1AAB"/>
    <w:rsid w:val="007C34AE"/>
    <w:rsid w:val="007C3D79"/>
    <w:rsid w:val="007C454A"/>
    <w:rsid w:val="007C56DA"/>
    <w:rsid w:val="007D2986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0464D"/>
    <w:rsid w:val="00810382"/>
    <w:rsid w:val="00816CA8"/>
    <w:rsid w:val="00820745"/>
    <w:rsid w:val="0082394C"/>
    <w:rsid w:val="00825ACE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47CAB"/>
    <w:rsid w:val="00850B87"/>
    <w:rsid w:val="00850D7F"/>
    <w:rsid w:val="00860811"/>
    <w:rsid w:val="008668F0"/>
    <w:rsid w:val="00880403"/>
    <w:rsid w:val="00882A6E"/>
    <w:rsid w:val="00883E06"/>
    <w:rsid w:val="00886003"/>
    <w:rsid w:val="00886EAB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A7EFA"/>
    <w:rsid w:val="008B1897"/>
    <w:rsid w:val="008B51C4"/>
    <w:rsid w:val="008B6005"/>
    <w:rsid w:val="008C0189"/>
    <w:rsid w:val="008C576F"/>
    <w:rsid w:val="008D7F4A"/>
    <w:rsid w:val="008E0544"/>
    <w:rsid w:val="008E1B63"/>
    <w:rsid w:val="008E3AC3"/>
    <w:rsid w:val="008E724E"/>
    <w:rsid w:val="008F0263"/>
    <w:rsid w:val="008F1701"/>
    <w:rsid w:val="00904E25"/>
    <w:rsid w:val="0090577B"/>
    <w:rsid w:val="00907D10"/>
    <w:rsid w:val="00913461"/>
    <w:rsid w:val="00913CC4"/>
    <w:rsid w:val="009203F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2FB"/>
    <w:rsid w:val="00957B0F"/>
    <w:rsid w:val="00960375"/>
    <w:rsid w:val="00962D15"/>
    <w:rsid w:val="009654FA"/>
    <w:rsid w:val="00966D23"/>
    <w:rsid w:val="009670E6"/>
    <w:rsid w:val="009730CE"/>
    <w:rsid w:val="00975BDD"/>
    <w:rsid w:val="00980DDD"/>
    <w:rsid w:val="0099050D"/>
    <w:rsid w:val="00990E3C"/>
    <w:rsid w:val="0099677E"/>
    <w:rsid w:val="00997554"/>
    <w:rsid w:val="00997B4B"/>
    <w:rsid w:val="009A43DD"/>
    <w:rsid w:val="009A5399"/>
    <w:rsid w:val="009A5AC0"/>
    <w:rsid w:val="009B1115"/>
    <w:rsid w:val="009B2374"/>
    <w:rsid w:val="009B3241"/>
    <w:rsid w:val="009C0D2D"/>
    <w:rsid w:val="009C2AB4"/>
    <w:rsid w:val="009C7F66"/>
    <w:rsid w:val="009D2390"/>
    <w:rsid w:val="009E6E20"/>
    <w:rsid w:val="009F0246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3148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1368"/>
    <w:rsid w:val="00A8434F"/>
    <w:rsid w:val="00A843D3"/>
    <w:rsid w:val="00A908B9"/>
    <w:rsid w:val="00A91246"/>
    <w:rsid w:val="00A91CDE"/>
    <w:rsid w:val="00A93D01"/>
    <w:rsid w:val="00A94058"/>
    <w:rsid w:val="00A976B9"/>
    <w:rsid w:val="00AB0E25"/>
    <w:rsid w:val="00AB3D3D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47F68"/>
    <w:rsid w:val="00B51353"/>
    <w:rsid w:val="00B54B16"/>
    <w:rsid w:val="00B5575E"/>
    <w:rsid w:val="00B621E5"/>
    <w:rsid w:val="00B663A6"/>
    <w:rsid w:val="00B66E92"/>
    <w:rsid w:val="00B724CB"/>
    <w:rsid w:val="00B83907"/>
    <w:rsid w:val="00B92403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14EF6"/>
    <w:rsid w:val="00C3096A"/>
    <w:rsid w:val="00C30C2D"/>
    <w:rsid w:val="00C368BF"/>
    <w:rsid w:val="00C4216F"/>
    <w:rsid w:val="00C455C1"/>
    <w:rsid w:val="00C4707A"/>
    <w:rsid w:val="00C61F28"/>
    <w:rsid w:val="00C634BC"/>
    <w:rsid w:val="00C66570"/>
    <w:rsid w:val="00C70A06"/>
    <w:rsid w:val="00C74562"/>
    <w:rsid w:val="00C7457C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4FD2"/>
    <w:rsid w:val="00D05543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415E"/>
    <w:rsid w:val="00D8448B"/>
    <w:rsid w:val="00D90437"/>
    <w:rsid w:val="00D916A1"/>
    <w:rsid w:val="00D920F7"/>
    <w:rsid w:val="00D93494"/>
    <w:rsid w:val="00D94F8A"/>
    <w:rsid w:val="00D9748E"/>
    <w:rsid w:val="00DA22CF"/>
    <w:rsid w:val="00DA2356"/>
    <w:rsid w:val="00DA261A"/>
    <w:rsid w:val="00DA3082"/>
    <w:rsid w:val="00DA365D"/>
    <w:rsid w:val="00DC0204"/>
    <w:rsid w:val="00DC18C6"/>
    <w:rsid w:val="00DC4A01"/>
    <w:rsid w:val="00DC5B36"/>
    <w:rsid w:val="00DC7F4F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4876"/>
    <w:rsid w:val="00E37C4E"/>
    <w:rsid w:val="00E40894"/>
    <w:rsid w:val="00E43218"/>
    <w:rsid w:val="00E61434"/>
    <w:rsid w:val="00E623D1"/>
    <w:rsid w:val="00E71FB0"/>
    <w:rsid w:val="00E764E8"/>
    <w:rsid w:val="00E81B26"/>
    <w:rsid w:val="00E81F48"/>
    <w:rsid w:val="00E82AAE"/>
    <w:rsid w:val="00E86DC3"/>
    <w:rsid w:val="00E86DF7"/>
    <w:rsid w:val="00E87DE4"/>
    <w:rsid w:val="00E907E4"/>
    <w:rsid w:val="00E919D2"/>
    <w:rsid w:val="00EA04F2"/>
    <w:rsid w:val="00EA09F9"/>
    <w:rsid w:val="00EA10EA"/>
    <w:rsid w:val="00EA2B85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0589B"/>
    <w:rsid w:val="00F109F6"/>
    <w:rsid w:val="00F2274A"/>
    <w:rsid w:val="00F25F9D"/>
    <w:rsid w:val="00F4137C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3291"/>
    <w:rsid w:val="00FA50C6"/>
    <w:rsid w:val="00FA71A5"/>
    <w:rsid w:val="00FB2B01"/>
    <w:rsid w:val="00FB4FBA"/>
    <w:rsid w:val="00FB5EE4"/>
    <w:rsid w:val="00FB6D93"/>
    <w:rsid w:val="00FC5655"/>
    <w:rsid w:val="00FE0F31"/>
    <w:rsid w:val="00FF0E3F"/>
    <w:rsid w:val="00FF1249"/>
    <w:rsid w:val="00FF265E"/>
    <w:rsid w:val="00FF3137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8684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4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744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„EU peníze školám“</vt:lpstr>
    </vt:vector>
  </TitlesOfParts>
  <Company>ISŠTE Sokolov, Jednoty 1620, 356 11  SOKOLOV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„EU peníze školám“</dc:title>
  <dc:subject/>
  <dc:creator>Štěpánka Makoňová</dc:creator>
  <cp:keywords/>
  <dc:description/>
  <cp:lastModifiedBy>Štěpánka Makoňová</cp:lastModifiedBy>
  <cp:revision>3</cp:revision>
  <cp:lastPrinted>2012-09-12T07:32:00Z</cp:lastPrinted>
  <dcterms:created xsi:type="dcterms:W3CDTF">2013-03-12T13:05:00Z</dcterms:created>
  <dcterms:modified xsi:type="dcterms:W3CDTF">2013-05-03T11:12:00Z</dcterms:modified>
</cp:coreProperties>
</file>