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C638B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B545D6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472560">
              <w:rPr>
                <w:rFonts w:ascii="Trebuchet MS" w:hAnsi="Trebuchet MS"/>
                <w:b/>
              </w:rPr>
              <w:t>1</w:t>
            </w:r>
            <w:r w:rsidR="00B545D6">
              <w:rPr>
                <w:rFonts w:ascii="Trebuchet MS" w:hAnsi="Trebuchet MS"/>
                <w:b/>
              </w:rPr>
              <w:t>2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8964B8" w:rsidP="002620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Hospodářský cyklus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C638B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C638BE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3B65D5" w:rsidP="005E01E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E6052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C638BE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C638BE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C638BE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C638BE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C638BE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C638BE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C638B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nástroje a vybavení, dodržuje vymezená pravidla, plní povinnosti </w:t>
            </w:r>
            <w:r w:rsidR="00C638BE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C638BE">
              <w:rPr>
                <w:rFonts w:ascii="Trebuchet MS" w:hAnsi="Trebuchet MS"/>
              </w:rPr>
              <w:t>.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C638BE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B545D6" w:rsidRDefault="00B545D6" w:rsidP="00C638B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Dvořáková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Z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 Smrčka, L. a kol.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Finanční vzdělávání pro střední školy. Nakladatelství C. H. Beck,</w:t>
            </w:r>
            <w:r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7400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008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9</w:t>
            </w:r>
            <w:r w:rsidRPr="002E2632">
              <w:rPr>
                <w:rFonts w:ascii="Trebuchet MS" w:hAnsi="Trebuchet MS"/>
              </w:rPr>
              <w:t>.</w:t>
            </w:r>
          </w:p>
          <w:p w:rsidR="008D1AB9" w:rsidRDefault="00823060" w:rsidP="00C638B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Švarcová, J. a kol.: Ekonomie - stručný přehled, 2010/2011. Zlín, CEED</w:t>
            </w:r>
            <w:r w:rsidR="000E7C3B" w:rsidRPr="000E7C3B">
              <w:rPr>
                <w:rFonts w:ascii="Trebuchet MS" w:hAnsi="Trebuchet MS"/>
              </w:rPr>
              <w:t xml:space="preserve"> 201</w:t>
            </w:r>
            <w:r>
              <w:rPr>
                <w:rFonts w:ascii="Trebuchet MS" w:hAnsi="Trebuchet MS"/>
              </w:rPr>
              <w:t>0</w:t>
            </w:r>
            <w:r w:rsidR="000E7C3B" w:rsidRPr="000E7C3B">
              <w:rPr>
                <w:rFonts w:ascii="Trebuchet MS" w:hAnsi="Trebuchet MS"/>
              </w:rPr>
              <w:t>. ISBN 978-80-</w:t>
            </w:r>
            <w:r w:rsidR="004E3C43">
              <w:rPr>
                <w:rFonts w:ascii="Trebuchet MS" w:hAnsi="Trebuchet MS"/>
              </w:rPr>
              <w:t>87301</w:t>
            </w:r>
            <w:r w:rsidR="000E7C3B" w:rsidRPr="000E7C3B">
              <w:rPr>
                <w:rFonts w:ascii="Trebuchet MS" w:hAnsi="Trebuchet MS"/>
              </w:rPr>
              <w:t>-</w:t>
            </w:r>
            <w:r w:rsidR="004E3C43">
              <w:rPr>
                <w:rFonts w:ascii="Trebuchet MS" w:hAnsi="Trebuchet MS"/>
              </w:rPr>
              <w:t>00</w:t>
            </w:r>
            <w:r w:rsidR="000E7C3B" w:rsidRPr="000E7C3B">
              <w:rPr>
                <w:rFonts w:ascii="Trebuchet MS" w:hAnsi="Trebuchet MS"/>
              </w:rPr>
              <w:t>-</w:t>
            </w:r>
            <w:r w:rsidR="004E3C43">
              <w:rPr>
                <w:rFonts w:ascii="Trebuchet MS" w:hAnsi="Trebuchet MS"/>
              </w:rPr>
              <w:t>5</w:t>
            </w:r>
            <w:r w:rsidR="000E7C3B" w:rsidRPr="000E7C3B">
              <w:rPr>
                <w:rFonts w:ascii="Trebuchet MS" w:hAnsi="Trebuchet MS"/>
              </w:rPr>
              <w:t>.</w:t>
            </w:r>
          </w:p>
          <w:p w:rsidR="00784548" w:rsidRPr="002E2632" w:rsidRDefault="00784548" w:rsidP="00C638BE">
            <w:pPr>
              <w:jc w:val="both"/>
              <w:rPr>
                <w:rFonts w:ascii="Trebuchet MS" w:hAnsi="Trebuchet MS"/>
              </w:rPr>
            </w:pPr>
            <w:r w:rsidRPr="00784548">
              <w:rPr>
                <w:rFonts w:ascii="Trebuchet MS" w:hAnsi="Trebuchet MS"/>
              </w:rPr>
              <w:t>ČSÚ [online]. [cit. 2013-09-05]. Dostupné z: http://www.czso.cz/csu/redakce.nsf/i/hdp_narodni_ucty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C638BE" w:rsidP="00C638B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  <w:r w:rsidR="00A51954">
              <w:rPr>
                <w:rFonts w:ascii="Trebuchet MS" w:hAnsi="Trebuchet MS"/>
              </w:rPr>
              <w:t>, tabulkový procesor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B545D6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HDP, </w:t>
            </w:r>
            <w:r w:rsidR="006029F6">
              <w:rPr>
                <w:rFonts w:ascii="Trebuchet MS" w:hAnsi="Trebuchet MS"/>
              </w:rPr>
              <w:t xml:space="preserve">HNP, </w:t>
            </w:r>
            <w:r>
              <w:rPr>
                <w:rFonts w:ascii="Trebuchet MS" w:hAnsi="Trebuchet MS"/>
              </w:rPr>
              <w:t>hospodářský cyklus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784548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C638BE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C638BE" w:rsidRDefault="00C638BE" w:rsidP="001E6997">
      <w:pPr>
        <w:jc w:val="both"/>
        <w:rPr>
          <w:rFonts w:ascii="Trebuchet MS" w:hAnsi="Trebuchet MS"/>
          <w:i/>
        </w:rPr>
      </w:pPr>
    </w:p>
    <w:p w:rsidR="001E6997" w:rsidRDefault="009D4AFC" w:rsidP="001E6997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 w:rsidR="00C638BE"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  <w:r w:rsidR="001E6997">
        <w:rPr>
          <w:rFonts w:ascii="Trebuchet MS" w:hAnsi="Trebuchet MS"/>
          <w:i/>
        </w:rPr>
        <w:br w:type="page"/>
      </w:r>
    </w:p>
    <w:p w:rsidR="00C638BE" w:rsidRPr="00C638BE" w:rsidRDefault="00C638BE" w:rsidP="00C638BE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C638BE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6A3EF6" w:rsidRPr="00FC76C6" w:rsidRDefault="005D0A26" w:rsidP="001E699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Hrubý domácí produkt</w:t>
      </w:r>
    </w:p>
    <w:p w:rsidR="005D0A26" w:rsidRDefault="005D0A26" w:rsidP="00A10D41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5D0A26">
        <w:rPr>
          <w:rFonts w:ascii="Trebuchet MS" w:hAnsi="Trebuchet MS"/>
        </w:rPr>
        <w:t xml:space="preserve">HDP je peněžním vyjádřením celkové hodnoty statků a služeb nově vytvořených v daném období na určitém území; </w:t>
      </w:r>
    </w:p>
    <w:p w:rsidR="00A450B0" w:rsidRDefault="005D0A26" w:rsidP="00A10D41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5D0A26">
        <w:rPr>
          <w:rFonts w:ascii="Trebuchet MS" w:hAnsi="Trebuchet MS"/>
        </w:rPr>
        <w:t>používá se pro stanovení výkonnosti ekonomiky</w:t>
      </w:r>
      <w:r w:rsidR="00A450B0">
        <w:rPr>
          <w:rFonts w:ascii="Trebuchet MS" w:hAnsi="Trebuchet MS"/>
        </w:rPr>
        <w:t>;</w:t>
      </w:r>
    </w:p>
    <w:p w:rsidR="00A450B0" w:rsidRDefault="005D0A26" w:rsidP="00A10D41">
      <w:pPr>
        <w:pStyle w:val="Odstavecseseznamem"/>
        <w:numPr>
          <w:ilvl w:val="0"/>
          <w:numId w:val="20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 jeho stanovení se používají tři metody:</w:t>
      </w:r>
    </w:p>
    <w:p w:rsidR="00A450B0" w:rsidRDefault="005D0A26" w:rsidP="005D0A26">
      <w:pPr>
        <w:pStyle w:val="Odstavecseseznamem"/>
        <w:numPr>
          <w:ilvl w:val="0"/>
          <w:numId w:val="23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produkční metoda</w:t>
      </w:r>
      <w:r w:rsidR="00A10D41">
        <w:rPr>
          <w:rFonts w:ascii="Trebuchet MS" w:hAnsi="Trebuchet MS"/>
        </w:rPr>
        <w:t>;</w:t>
      </w:r>
    </w:p>
    <w:p w:rsidR="00A10D41" w:rsidRDefault="005D0A26" w:rsidP="005D0A26">
      <w:pPr>
        <w:pStyle w:val="Odstavecseseznamem"/>
        <w:numPr>
          <w:ilvl w:val="0"/>
          <w:numId w:val="23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výdajová metoda;</w:t>
      </w:r>
    </w:p>
    <w:p w:rsidR="005D0A26" w:rsidRDefault="005D0A26" w:rsidP="005D0A26">
      <w:pPr>
        <w:pStyle w:val="Odstavecseseznamem"/>
        <w:numPr>
          <w:ilvl w:val="0"/>
          <w:numId w:val="23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důchodová metoda.</w:t>
      </w:r>
    </w:p>
    <w:p w:rsidR="006029F6" w:rsidRDefault="006029F6" w:rsidP="00A10D41">
      <w:pPr>
        <w:spacing w:before="240" w:after="120" w:line="276" w:lineRule="auto"/>
        <w:jc w:val="both"/>
        <w:rPr>
          <w:rFonts w:ascii="Trebuchet MS" w:hAnsi="Trebuchet MS"/>
        </w:rPr>
      </w:pPr>
    </w:p>
    <w:p w:rsidR="00E90FD2" w:rsidRDefault="005E01E9" w:rsidP="00E90FD2">
      <w:pPr>
        <w:spacing w:before="240" w:after="12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R</w:t>
      </w:r>
      <w:r w:rsidR="00E90FD2">
        <w:rPr>
          <w:rFonts w:ascii="Trebuchet MS" w:hAnsi="Trebuchet MS"/>
          <w:i/>
        </w:rPr>
        <w:t>eálný</w:t>
      </w:r>
      <w:r w:rsidR="00E90FD2">
        <w:rPr>
          <w:rFonts w:ascii="Trebuchet MS" w:hAnsi="Trebuchet MS"/>
        </w:rPr>
        <w:t xml:space="preserve"> hrubý domácí produkt </w:t>
      </w:r>
      <w:r w:rsidR="00E90FD2">
        <w:rPr>
          <w:rFonts w:ascii="Trebuchet MS" w:hAnsi="Trebuchet MS"/>
        </w:rPr>
        <w:sym w:font="Symbol" w:char="F0AE"/>
      </w:r>
      <w:r w:rsidR="00E90FD2">
        <w:rPr>
          <w:rFonts w:ascii="Trebuchet MS" w:hAnsi="Trebuchet MS"/>
        </w:rPr>
        <w:t xml:space="preserve"> je vyjádřený v cenách určitého výchozího roku = ve stálých cenách</w:t>
      </w:r>
      <w:r>
        <w:rPr>
          <w:rFonts w:ascii="Trebuchet MS" w:hAnsi="Trebuchet MS"/>
        </w:rPr>
        <w:t>.</w:t>
      </w:r>
    </w:p>
    <w:p w:rsidR="00E90FD2" w:rsidRDefault="005E01E9" w:rsidP="00E90FD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N</w:t>
      </w:r>
      <w:r w:rsidR="00E90FD2">
        <w:rPr>
          <w:rFonts w:ascii="Trebuchet MS" w:hAnsi="Trebuchet MS"/>
          <w:i/>
        </w:rPr>
        <w:t>ominální</w:t>
      </w:r>
      <w:r w:rsidR="00E90FD2">
        <w:rPr>
          <w:rFonts w:ascii="Trebuchet MS" w:hAnsi="Trebuchet MS"/>
        </w:rPr>
        <w:t xml:space="preserve"> hrubý domácí produkt </w:t>
      </w:r>
      <w:r w:rsidR="00E90FD2">
        <w:rPr>
          <w:rFonts w:ascii="Trebuchet MS" w:hAnsi="Trebuchet MS"/>
        </w:rPr>
        <w:sym w:font="Symbol" w:char="F0AE"/>
      </w:r>
      <w:r w:rsidR="00E90FD2">
        <w:rPr>
          <w:rFonts w:ascii="Trebuchet MS" w:hAnsi="Trebuchet MS"/>
        </w:rPr>
        <w:t xml:space="preserve"> je vyjádřený v cenách, které jsou aktuální ve sledovaném období = v běžných cenách</w:t>
      </w:r>
      <w:r>
        <w:rPr>
          <w:rFonts w:ascii="Trebuchet MS" w:hAnsi="Trebuchet MS"/>
        </w:rPr>
        <w:t>.</w:t>
      </w:r>
      <w:bookmarkStart w:id="0" w:name="_GoBack"/>
      <w:bookmarkEnd w:id="0"/>
    </w:p>
    <w:p w:rsidR="00E90FD2" w:rsidRDefault="00E90FD2" w:rsidP="00A10D41">
      <w:pPr>
        <w:spacing w:before="240" w:after="120" w:line="276" w:lineRule="auto"/>
        <w:jc w:val="both"/>
        <w:rPr>
          <w:rFonts w:ascii="Trebuchet MS" w:hAnsi="Trebuchet MS"/>
        </w:rPr>
      </w:pPr>
    </w:p>
    <w:p w:rsidR="00A10D41" w:rsidRPr="0024129C" w:rsidRDefault="006029F6" w:rsidP="00A10D41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24129C">
        <w:rPr>
          <w:rFonts w:ascii="Trebuchet MS" w:hAnsi="Trebuchet MS"/>
          <w:b/>
        </w:rPr>
        <w:t>Hrubý národní příjem</w:t>
      </w:r>
    </w:p>
    <w:p w:rsidR="006029F6" w:rsidRDefault="006029F6" w:rsidP="009D27AB">
      <w:pPr>
        <w:pStyle w:val="Odstavecseseznamem"/>
        <w:numPr>
          <w:ilvl w:val="0"/>
          <w:numId w:val="2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ukazatel je postavený na národním principu;</w:t>
      </w:r>
    </w:p>
    <w:p w:rsidR="006029F6" w:rsidRDefault="006029F6" w:rsidP="009D27AB">
      <w:pPr>
        <w:pStyle w:val="Odstavecseseznamem"/>
        <w:numPr>
          <w:ilvl w:val="0"/>
          <w:numId w:val="2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6029F6">
        <w:rPr>
          <w:rFonts w:ascii="Trebuchet MS" w:hAnsi="Trebuchet MS"/>
        </w:rPr>
        <w:t>celková peněžní hodnota finální produkce vyrobené za urči</w:t>
      </w:r>
      <w:r>
        <w:rPr>
          <w:rFonts w:ascii="Trebuchet MS" w:hAnsi="Trebuchet MS"/>
        </w:rPr>
        <w:t>té období</w:t>
      </w:r>
      <w:r w:rsidRPr="006029F6">
        <w:rPr>
          <w:rFonts w:ascii="Trebuchet MS" w:hAnsi="Trebuchet MS"/>
        </w:rPr>
        <w:t xml:space="preserve"> výrobními faktory ve vlastnictví rezidentů dané země</w:t>
      </w:r>
      <w:r>
        <w:rPr>
          <w:rFonts w:ascii="Trebuchet MS" w:hAnsi="Trebuchet MS"/>
        </w:rPr>
        <w:t>;</w:t>
      </w:r>
    </w:p>
    <w:p w:rsidR="006029F6" w:rsidRDefault="009D27AB" w:rsidP="009D27AB">
      <w:pPr>
        <w:pStyle w:val="Odstavecseseznamem"/>
        <w:numPr>
          <w:ilvl w:val="0"/>
          <w:numId w:val="2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aby byla jeho hodnota </w:t>
      </w:r>
      <w:r w:rsidR="006029F6" w:rsidRPr="006029F6">
        <w:rPr>
          <w:rFonts w:ascii="Trebuchet MS" w:hAnsi="Trebuchet MS"/>
        </w:rPr>
        <w:t>porovnatelná, přepočítává se na jednoho obyvatele</w:t>
      </w:r>
      <w:r>
        <w:rPr>
          <w:rFonts w:ascii="Trebuchet MS" w:hAnsi="Trebuchet MS"/>
        </w:rPr>
        <w:t>;</w:t>
      </w:r>
    </w:p>
    <w:p w:rsidR="009D27AB" w:rsidRDefault="009D27AB" w:rsidP="009D27AB">
      <w:pPr>
        <w:pStyle w:val="Odstavecseseznamem"/>
        <w:numPr>
          <w:ilvl w:val="0"/>
          <w:numId w:val="2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9D27AB">
        <w:rPr>
          <w:rFonts w:ascii="Trebuchet MS" w:hAnsi="Trebuchet MS"/>
        </w:rPr>
        <w:t>zvyšování nebo snižování HNP se vyhodnocuje jako tempo růstu ekonomiky</w:t>
      </w:r>
      <w:r>
        <w:rPr>
          <w:rFonts w:ascii="Trebuchet MS" w:hAnsi="Trebuchet MS"/>
        </w:rPr>
        <w:t>.</w:t>
      </w:r>
    </w:p>
    <w:p w:rsidR="009B49B4" w:rsidRDefault="009B49B4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B49B4" w:rsidRPr="009B49B4" w:rsidRDefault="009B49B4" w:rsidP="009B49B4">
      <w:pPr>
        <w:spacing w:before="240" w:after="120" w:line="276" w:lineRule="auto"/>
        <w:jc w:val="both"/>
        <w:rPr>
          <w:rFonts w:ascii="Trebuchet MS" w:hAnsi="Trebuchet MS"/>
        </w:rPr>
      </w:pPr>
    </w:p>
    <w:p w:rsidR="00334BBB" w:rsidRDefault="009B49B4" w:rsidP="00334BBB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60720" cy="2534920"/>
            <wp:effectExtent l="19050" t="0" r="0" b="0"/>
            <wp:docPr id="1" name="Picture 0" descr="hdp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p_goog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AB" w:rsidRPr="009D27AB" w:rsidRDefault="00334BBB" w:rsidP="00334BBB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5E01E9">
        <w:fldChar w:fldCharType="begin"/>
      </w:r>
      <w:r w:rsidR="005E01E9">
        <w:instrText xml:space="preserve"> SEQ Obrázek \* ARABIC </w:instrText>
      </w:r>
      <w:r w:rsidR="005E01E9">
        <w:fldChar w:fldCharType="separate"/>
      </w:r>
      <w:r>
        <w:rPr>
          <w:noProof/>
        </w:rPr>
        <w:t>1</w:t>
      </w:r>
      <w:r w:rsidR="005E01E9">
        <w:rPr>
          <w:noProof/>
        </w:rPr>
        <w:fldChar w:fldCharType="end"/>
      </w:r>
      <w:r>
        <w:t xml:space="preserve">: HDP Česká republika. Zdroj: </w:t>
      </w:r>
      <w:r w:rsidRPr="002B4144">
        <w:t>www.google.cz/publicdata</w:t>
      </w:r>
    </w:p>
    <w:p w:rsidR="009B49B4" w:rsidRDefault="009B49B4" w:rsidP="00B13825">
      <w:pPr>
        <w:spacing w:before="240" w:after="120" w:line="276" w:lineRule="auto"/>
        <w:jc w:val="both"/>
        <w:rPr>
          <w:rFonts w:ascii="Trebuchet MS" w:hAnsi="Trebuchet MS"/>
          <w:b/>
        </w:rPr>
      </w:pPr>
    </w:p>
    <w:p w:rsidR="00334BBB" w:rsidRDefault="009B49B4" w:rsidP="00334BBB">
      <w:pPr>
        <w:keepNext/>
        <w:spacing w:before="240" w:after="120" w:line="276" w:lineRule="auto"/>
        <w:jc w:val="both"/>
      </w:pPr>
      <w:r>
        <w:rPr>
          <w:rFonts w:ascii="Trebuchet MS" w:hAnsi="Trebuchet MS"/>
          <w:b/>
          <w:noProof/>
        </w:rPr>
        <w:drawing>
          <wp:inline distT="0" distB="0" distL="0" distR="0">
            <wp:extent cx="5760720" cy="2490470"/>
            <wp:effectExtent l="19050" t="0" r="0" b="0"/>
            <wp:docPr id="3" name="Picture 2" descr="hdp_mapa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p_mapa_goo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B4" w:rsidRDefault="00334BBB" w:rsidP="00334BBB">
      <w:pPr>
        <w:pStyle w:val="Titulek"/>
        <w:jc w:val="both"/>
      </w:pPr>
      <w:r>
        <w:t xml:space="preserve">Obrázek </w:t>
      </w:r>
      <w:r w:rsidR="005E01E9">
        <w:fldChar w:fldCharType="begin"/>
      </w:r>
      <w:r w:rsidR="005E01E9">
        <w:instrText xml:space="preserve"> SEQ Obrázek \* ARABIC </w:instrText>
      </w:r>
      <w:r w:rsidR="005E01E9">
        <w:fldChar w:fldCharType="separate"/>
      </w:r>
      <w:r>
        <w:rPr>
          <w:noProof/>
        </w:rPr>
        <w:t>2</w:t>
      </w:r>
      <w:r w:rsidR="005E01E9">
        <w:rPr>
          <w:noProof/>
        </w:rPr>
        <w:fldChar w:fldCharType="end"/>
      </w:r>
      <w:r>
        <w:t xml:space="preserve">: HDP ČR. Zdroj: </w:t>
      </w:r>
      <w:r w:rsidRPr="008E214D">
        <w:t>www.google.cz/publicdata</w:t>
      </w:r>
    </w:p>
    <w:p w:rsidR="00334BBB" w:rsidRDefault="00334BBB">
      <w:pPr>
        <w:spacing w:after="200" w:line="276" w:lineRule="auto"/>
      </w:pPr>
      <w:r>
        <w:br w:type="page"/>
      </w:r>
    </w:p>
    <w:p w:rsidR="00B13825" w:rsidRPr="00C539C6" w:rsidRDefault="00BD558A" w:rsidP="00B13825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Hospodářský cyklus</w:t>
      </w:r>
    </w:p>
    <w:p w:rsidR="00B85990" w:rsidRDefault="00C638BE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BD558A">
        <w:rPr>
          <w:rFonts w:ascii="Trebuchet MS" w:hAnsi="Trebuchet MS"/>
        </w:rPr>
        <w:t>eálný hrubý domácí produkt v čase kolísá</w:t>
      </w:r>
      <w:r>
        <w:rPr>
          <w:rFonts w:ascii="Trebuchet MS" w:hAnsi="Trebuchet MS"/>
        </w:rPr>
        <w:t>.</w:t>
      </w:r>
    </w:p>
    <w:p w:rsidR="00D12C5C" w:rsidRDefault="00C638BE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D12C5C">
        <w:rPr>
          <w:rFonts w:ascii="Trebuchet MS" w:hAnsi="Trebuchet MS"/>
        </w:rPr>
        <w:t>ecese</w:t>
      </w:r>
      <w:r w:rsidR="005F2191">
        <w:rPr>
          <w:rFonts w:ascii="Trebuchet MS" w:hAnsi="Trebuchet MS"/>
        </w:rPr>
        <w:t>:</w:t>
      </w:r>
      <w:r w:rsidR="00D12C5C">
        <w:rPr>
          <w:rFonts w:ascii="Trebuchet MS" w:hAnsi="Trebuchet MS"/>
        </w:rPr>
        <w:t xml:space="preserve"> reálný produkt klesá </w:t>
      </w:r>
      <w:r w:rsidR="00D12C5C">
        <w:rPr>
          <w:rFonts w:ascii="Trebuchet MS" w:hAnsi="Trebuchet MS"/>
        </w:rPr>
        <w:sym w:font="Symbol" w:char="F0AE"/>
      </w:r>
      <w:r w:rsidR="00D12C5C">
        <w:rPr>
          <w:rFonts w:ascii="Trebuchet MS" w:hAnsi="Trebuchet MS"/>
        </w:rPr>
        <w:t xml:space="preserve"> pokles produkce podniků </w:t>
      </w:r>
      <w:r w:rsidR="00D12C5C">
        <w:rPr>
          <w:rFonts w:ascii="Trebuchet MS" w:hAnsi="Trebuchet MS"/>
        </w:rPr>
        <w:sym w:font="Symbol" w:char="F0AE"/>
      </w:r>
      <w:r w:rsidR="00D12C5C">
        <w:rPr>
          <w:rFonts w:ascii="Trebuchet MS" w:hAnsi="Trebuchet MS"/>
        </w:rPr>
        <w:t xml:space="preserve"> propouštění zaměstnanců + omezení investic </w:t>
      </w:r>
      <w:r w:rsidR="00D12C5C">
        <w:rPr>
          <w:rFonts w:ascii="Trebuchet MS" w:hAnsi="Trebuchet MS"/>
        </w:rPr>
        <w:sym w:font="Symbol" w:char="F0AE"/>
      </w:r>
      <w:r w:rsidR="00D12C5C">
        <w:rPr>
          <w:rFonts w:ascii="Trebuchet MS" w:hAnsi="Trebuchet MS"/>
        </w:rPr>
        <w:t xml:space="preserve"> </w:t>
      </w:r>
      <w:r w:rsidR="005F2191">
        <w:rPr>
          <w:rFonts w:ascii="Trebuchet MS" w:hAnsi="Trebuchet MS"/>
        </w:rPr>
        <w:t>další propad produkce + stát vyplácí více podpor, menší příjem z</w:t>
      </w:r>
      <w:r>
        <w:rPr>
          <w:rFonts w:ascii="Trebuchet MS" w:hAnsi="Trebuchet MS"/>
        </w:rPr>
        <w:t> </w:t>
      </w:r>
      <w:r w:rsidR="005F2191">
        <w:rPr>
          <w:rFonts w:ascii="Trebuchet MS" w:hAnsi="Trebuchet MS"/>
        </w:rPr>
        <w:t>daní</w:t>
      </w:r>
      <w:r>
        <w:rPr>
          <w:rFonts w:ascii="Trebuchet MS" w:hAnsi="Trebuchet MS"/>
        </w:rPr>
        <w:t>.</w:t>
      </w:r>
    </w:p>
    <w:p w:rsidR="005F2191" w:rsidRDefault="00C638BE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5F2191">
        <w:rPr>
          <w:rFonts w:ascii="Trebuchet MS" w:hAnsi="Trebuchet MS"/>
        </w:rPr>
        <w:t xml:space="preserve">xpanze: </w:t>
      </w:r>
      <w:r w:rsidR="00D255F0">
        <w:rPr>
          <w:rFonts w:ascii="Trebuchet MS" w:hAnsi="Trebuchet MS"/>
        </w:rPr>
        <w:t xml:space="preserve">podnikům rostou </w:t>
      </w:r>
      <w:proofErr w:type="gramStart"/>
      <w:r w:rsidR="00D255F0">
        <w:rPr>
          <w:rFonts w:ascii="Trebuchet MS" w:hAnsi="Trebuchet MS"/>
        </w:rPr>
        <w:t xml:space="preserve">prodeje </w:t>
      </w:r>
      <w:r w:rsidR="00D255F0">
        <w:rPr>
          <w:rFonts w:ascii="Trebuchet MS" w:hAnsi="Trebuchet MS"/>
        </w:rPr>
        <w:sym w:font="Symbol" w:char="F0AE"/>
      </w:r>
      <w:r w:rsidR="00D255F0">
        <w:rPr>
          <w:rFonts w:ascii="Trebuchet MS" w:hAnsi="Trebuchet MS"/>
        </w:rPr>
        <w:t xml:space="preserve"> </w:t>
      </w:r>
      <w:r w:rsidR="009B47B8">
        <w:rPr>
          <w:rFonts w:ascii="Trebuchet MS" w:hAnsi="Trebuchet MS"/>
        </w:rPr>
        <w:t>trvá</w:t>
      </w:r>
      <w:proofErr w:type="gramEnd"/>
      <w:r w:rsidR="009B47B8">
        <w:rPr>
          <w:rFonts w:ascii="Trebuchet MS" w:hAnsi="Trebuchet MS"/>
        </w:rPr>
        <w:t xml:space="preserve">-li stav déle, začnou nabírat nové zaměstnance + větší investice podniků </w:t>
      </w:r>
      <w:r w:rsidR="009B47B8">
        <w:rPr>
          <w:rFonts w:ascii="Trebuchet MS" w:hAnsi="Trebuchet MS"/>
        </w:rPr>
        <w:sym w:font="Symbol" w:char="F0AE"/>
      </w:r>
      <w:r w:rsidR="009B47B8">
        <w:rPr>
          <w:rFonts w:ascii="Trebuchet MS" w:hAnsi="Trebuchet MS"/>
        </w:rPr>
        <w:t xml:space="preserve"> zlepšuje s</w:t>
      </w:r>
      <w:r w:rsidR="008964B8">
        <w:rPr>
          <w:rFonts w:ascii="Trebuchet MS" w:hAnsi="Trebuchet MS"/>
        </w:rPr>
        <w:t>e hospodářská situace podniků i </w:t>
      </w:r>
      <w:r w:rsidR="009B47B8">
        <w:rPr>
          <w:rFonts w:ascii="Trebuchet MS" w:hAnsi="Trebuchet MS"/>
        </w:rPr>
        <w:t>státu</w:t>
      </w:r>
      <w:r>
        <w:rPr>
          <w:rFonts w:ascii="Trebuchet MS" w:hAnsi="Trebuchet MS"/>
        </w:rPr>
        <w:t>.</w:t>
      </w:r>
    </w:p>
    <w:p w:rsidR="00D12C5C" w:rsidRDefault="00C638BE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127DFB">
        <w:rPr>
          <w:rFonts w:ascii="Trebuchet MS" w:hAnsi="Trebuchet MS"/>
        </w:rPr>
        <w:t>říčiny hospodářského cyklu:</w:t>
      </w:r>
    </w:p>
    <w:p w:rsidR="00127DFB" w:rsidRPr="00127DFB" w:rsidRDefault="00127DFB" w:rsidP="00127DFB">
      <w:pPr>
        <w:pStyle w:val="Odstavecseseznamem"/>
        <w:numPr>
          <w:ilvl w:val="0"/>
          <w:numId w:val="2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127DFB">
        <w:rPr>
          <w:rFonts w:ascii="Trebuchet MS" w:hAnsi="Trebuchet MS"/>
        </w:rPr>
        <w:t>poptávkové</w:t>
      </w:r>
    </w:p>
    <w:p w:rsidR="00127DFB" w:rsidRPr="00127DFB" w:rsidRDefault="00127DFB" w:rsidP="00127DFB">
      <w:pPr>
        <w:pStyle w:val="Odstavecseseznamem"/>
        <w:numPr>
          <w:ilvl w:val="0"/>
          <w:numId w:val="25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127DFB">
        <w:rPr>
          <w:rFonts w:ascii="Trebuchet MS" w:hAnsi="Trebuchet MS"/>
        </w:rPr>
        <w:t>nákladové</w:t>
      </w:r>
    </w:p>
    <w:p w:rsidR="00D12C5C" w:rsidRDefault="00D12C5C" w:rsidP="00B13825">
      <w:pPr>
        <w:spacing w:before="240" w:after="120" w:line="276" w:lineRule="auto"/>
        <w:jc w:val="both"/>
        <w:rPr>
          <w:rFonts w:ascii="Trebuchet MS" w:hAnsi="Trebuchet MS"/>
        </w:rPr>
      </w:pPr>
    </w:p>
    <w:p w:rsidR="00D12C5C" w:rsidRDefault="00D12C5C" w:rsidP="00B13825">
      <w:pPr>
        <w:spacing w:before="240" w:after="120" w:line="276" w:lineRule="auto"/>
        <w:jc w:val="both"/>
        <w:rPr>
          <w:rFonts w:ascii="Trebuchet MS" w:hAnsi="Trebuchet MS"/>
        </w:rPr>
      </w:pPr>
    </w:p>
    <w:p w:rsidR="00B13825" w:rsidRDefault="005E01E9" w:rsidP="00B1382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74.8pt;margin-top:26.3pt;width:60.3pt;height:19.25pt;z-index:251664384" stroked="f">
            <v:textbox>
              <w:txbxContent>
                <w:p w:rsidR="00242540" w:rsidRDefault="00242540">
                  <w:r>
                    <w:t>vrchol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2055" type="#_x0000_t202" style="position:absolute;left:0;text-align:left;margin-left:-54.1pt;margin-top:26.3pt;width:55.25pt;height:41.85pt;z-index:251663360" stroked="f">
            <v:textbox>
              <w:txbxContent>
                <w:p w:rsidR="00242540" w:rsidRDefault="00242540">
                  <w:r>
                    <w:t>reálný produkt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15pt;margin-top:26.3pt;width:0;height:108pt;z-index:251658240" o:connectortype="straight"/>
        </w:pict>
      </w:r>
    </w:p>
    <w:p w:rsidR="00B52D0C" w:rsidRPr="00C638BE" w:rsidRDefault="005E01E9" w:rsidP="00C638BE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noProof/>
        </w:rPr>
        <w:pict>
          <v:shape id="_x0000_s2058" type="#_x0000_t202" style="position:absolute;left:0;text-align:left;margin-left:269.9pt;margin-top:44.3pt;width:59.45pt;height:20.9pt;z-index:251666432" stroked="f">
            <v:textbox>
              <w:txbxContent>
                <w:p w:rsidR="00DD6129" w:rsidRDefault="00DD6129">
                  <w:r>
                    <w:t>expanze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2057" type="#_x0000_t202" style="position:absolute;left:0;text-align:left;margin-left:125.95pt;margin-top:71.95pt;width:47.65pt;height:34.3pt;z-index:251665408" stroked="f">
            <v:textbox>
              <w:txbxContent>
                <w:p w:rsidR="00C337CB" w:rsidRDefault="00C337CB">
                  <w:r>
                    <w:t>recese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2054" type="#_x0000_t202" style="position:absolute;left:0;text-align:left;margin-left:393.8pt;margin-top:71.05pt;width:40.2pt;height:28.5pt;z-index:251662336" stroked="f">
            <v:textbox>
              <w:txbxContent>
                <w:p w:rsidR="00242540" w:rsidRDefault="00242540">
                  <w:r>
                    <w:t>čas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2053" type="#_x0000_t202" style="position:absolute;left:0;text-align:left;margin-left:229.7pt;margin-top:108.5pt;width:62.8pt;height:19.5pt;z-index:251661312" stroked="f">
            <v:textbox>
              <w:txbxContent>
                <w:p w:rsidR="00242540" w:rsidRDefault="00242540">
                  <w:r>
                    <w:t>dno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2052" style="position:absolute;left:0;text-align:left;margin-left:16.2pt;margin-top:17.5pt;width:344.95pt;height:91pt;z-index:251660288" coordsize="6899,1820" path="m,1507c106,1279,212,1052,335,854,458,656,508,457,737,318,966,179,1449,34,1708,17,1967,,2127,117,2294,217v167,100,229,226,419,402c2903,795,3115,1079,3433,1272v318,193,810,458,1189,503c5001,1820,5367,1727,5710,1540v343,-187,773,-725,971,-887c6879,491,6889,530,6899,569e" filled="f">
            <v:path arrowok="t"/>
          </v:shape>
        </w:pict>
      </w:r>
      <w:r>
        <w:rPr>
          <w:rFonts w:ascii="Trebuchet MS" w:hAnsi="Trebuchet MS"/>
          <w:noProof/>
        </w:rPr>
        <w:pict>
          <v:shape id="_x0000_s2051" type="#_x0000_t32" style="position:absolute;left:0;text-align:left;margin-left:1.15pt;margin-top:70.25pt;width:385.1pt;height:.8pt;flip:y;z-index:251659264" o:connectortype="straight"/>
        </w:pict>
      </w:r>
      <w:r w:rsidR="00B52D0C">
        <w:rPr>
          <w:rFonts w:ascii="Trebuchet MS" w:hAnsi="Trebuchet MS"/>
        </w:rPr>
        <w:br w:type="page"/>
      </w:r>
      <w:r w:rsidR="006F5AB5" w:rsidRPr="00C638BE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9097A" w:rsidRDefault="00D9097A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Vyhledejte </w:t>
      </w:r>
      <w:r w:rsidR="002F13AA">
        <w:rPr>
          <w:rFonts w:ascii="Trebuchet MS" w:hAnsi="Trebuchet MS"/>
        </w:rPr>
        <w:t xml:space="preserve">na webu Českého statistického úřadu data o vývoji HDP </w:t>
      </w:r>
      <w:r w:rsidR="00C638BE">
        <w:rPr>
          <w:rFonts w:ascii="Trebuchet MS" w:hAnsi="Trebuchet MS"/>
        </w:rPr>
        <w:br/>
      </w:r>
      <w:r w:rsidR="002F13AA">
        <w:rPr>
          <w:rFonts w:ascii="Trebuchet MS" w:hAnsi="Trebuchet MS"/>
        </w:rPr>
        <w:t>a zpracujte je do tabulky: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267"/>
        <w:gridCol w:w="862"/>
        <w:gridCol w:w="863"/>
        <w:gridCol w:w="863"/>
        <w:gridCol w:w="863"/>
        <w:gridCol w:w="863"/>
        <w:gridCol w:w="863"/>
        <w:gridCol w:w="810"/>
        <w:gridCol w:w="811"/>
        <w:gridCol w:w="863"/>
      </w:tblGrid>
      <w:tr w:rsidR="00A51954" w:rsidTr="00A51954"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2001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2002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2003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2004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2005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</w:t>
            </w:r>
          </w:p>
        </w:tc>
        <w:tc>
          <w:tcPr>
            <w:tcW w:w="922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</w:t>
            </w:r>
          </w:p>
        </w:tc>
        <w:tc>
          <w:tcPr>
            <w:tcW w:w="922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2012</w:t>
            </w:r>
          </w:p>
        </w:tc>
      </w:tr>
      <w:tr w:rsidR="00A51954" w:rsidTr="00A51954"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2F13AA">
              <w:rPr>
                <w:rFonts w:ascii="Trebuchet MS" w:hAnsi="Trebuchet MS"/>
              </w:rPr>
              <w:t>HDP</w:t>
            </w:r>
          </w:p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Pr="002F13AA">
              <w:rPr>
                <w:rFonts w:ascii="Trebuchet MS" w:hAnsi="Trebuchet MS"/>
              </w:rPr>
              <w:t xml:space="preserve">mld. Kč, b. </w:t>
            </w:r>
            <w:proofErr w:type="gramStart"/>
            <w:r w:rsidRPr="002F13AA">
              <w:rPr>
                <w:rFonts w:ascii="Trebuchet MS" w:hAnsi="Trebuchet MS"/>
              </w:rPr>
              <w:t>c.</w:t>
            </w:r>
            <w:proofErr w:type="gram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2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2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A51954" w:rsidTr="00A51954"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2F13AA">
              <w:rPr>
                <w:rFonts w:ascii="Trebuchet MS" w:hAnsi="Trebuchet MS"/>
              </w:rPr>
              <w:t>HDP na 1 obyvatele</w:t>
            </w:r>
          </w:p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Pr="002F13AA">
              <w:rPr>
                <w:rFonts w:ascii="Trebuchet MS" w:hAnsi="Trebuchet MS"/>
              </w:rPr>
              <w:t xml:space="preserve">Kč/obyv., b. </w:t>
            </w:r>
            <w:proofErr w:type="gramStart"/>
            <w:r w:rsidRPr="002F13AA">
              <w:rPr>
                <w:rFonts w:ascii="Trebuchet MS" w:hAnsi="Trebuchet MS"/>
              </w:rPr>
              <w:t>c.</w:t>
            </w:r>
            <w:proofErr w:type="gram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1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2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922" w:type="dxa"/>
          </w:tcPr>
          <w:p w:rsidR="00A51954" w:rsidRDefault="00A51954" w:rsidP="00A51954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A51954" w:rsidRDefault="00A51954" w:rsidP="00A51954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6A0FCA" w:rsidRDefault="00CC4BA5" w:rsidP="006A0FCA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Vytvořte grafy z</w:t>
      </w:r>
      <w:r w:rsidR="00EF1CEA">
        <w:rPr>
          <w:rFonts w:ascii="Trebuchet MS" w:hAnsi="Trebuchet MS"/>
        </w:rPr>
        <w:t xml:space="preserve"> dat z tabulky v úkole č. 1</w:t>
      </w:r>
      <w:r w:rsidR="00C539C6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Použijte spojnicový typ grafu.</w:t>
      </w:r>
    </w:p>
    <w:p w:rsidR="006A0FCA" w:rsidRPr="006A0FCA" w:rsidRDefault="00CC4BA5" w:rsidP="006A0FCA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Proložte každou křivku spojnicí trendu.</w:t>
      </w:r>
    </w:p>
    <w:p w:rsidR="001357EB" w:rsidRDefault="00CC4BA5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C638BE">
        <w:rPr>
          <w:rFonts w:ascii="Trebuchet MS" w:hAnsi="Trebuchet MS"/>
        </w:rPr>
        <w:t>a základě trendu odhadněte, jaká</w:t>
      </w:r>
      <w:r>
        <w:rPr>
          <w:rFonts w:ascii="Trebuchet MS" w:hAnsi="Trebuchet MS"/>
        </w:rPr>
        <w:t xml:space="preserve"> byla hodnota HDP a HDO na 1 obyvatele v roce 1996.</w:t>
      </w:r>
    </w:p>
    <w:p w:rsidR="00B85990" w:rsidRDefault="00CC4BA5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Porovnejte váš údaj s údajem uvedeným na webu ČSÚ.</w:t>
      </w:r>
    </w:p>
    <w:p w:rsidR="00000A95" w:rsidRDefault="00000A95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Vyhledejte veřejná data o HDP České republiky publikovaná prostřednictvím Google. Spusť</w:t>
      </w:r>
      <w:r w:rsidR="00C638BE">
        <w:rPr>
          <w:rFonts w:ascii="Trebuchet MS" w:hAnsi="Trebuchet MS"/>
        </w:rPr>
        <w:t>t</w:t>
      </w:r>
      <w:r>
        <w:rPr>
          <w:rFonts w:ascii="Trebuchet MS" w:hAnsi="Trebuchet MS"/>
        </w:rPr>
        <w:t>e animaci časové osy a sledujte, jak se vyvíjel HDP ČR v porovnání s vývojem HDP jiných států Evropy.</w:t>
      </w:r>
    </w:p>
    <w:p w:rsidR="009B47B8" w:rsidRDefault="009B47B8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Popiš</w:t>
      </w:r>
      <w:r w:rsidR="00C638BE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hospodářský cyklus.</w:t>
      </w:r>
    </w:p>
    <w:p w:rsidR="009B47B8" w:rsidRPr="0097142E" w:rsidRDefault="009B47B8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 se děje s nezaměstnaností v období recese a co v období expanze?</w:t>
      </w:r>
    </w:p>
    <w:sectPr w:rsidR="009B47B8" w:rsidRPr="0097142E" w:rsidSect="003A7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67" w:rsidRDefault="00727E67" w:rsidP="003A7C4B">
      <w:r>
        <w:separator/>
      </w:r>
    </w:p>
  </w:endnote>
  <w:endnote w:type="continuationSeparator" w:id="0">
    <w:p w:rsidR="00727E67" w:rsidRDefault="00727E67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_1</w:t>
    </w:r>
    <w:r w:rsidR="00B545D6">
      <w:rPr>
        <w:rFonts w:ascii="Trebuchet MS" w:hAnsi="Trebuchet MS"/>
      </w:rPr>
      <w:t>2</w:t>
    </w:r>
    <w:r w:rsidRPr="00966D23">
      <w:rPr>
        <w:rFonts w:ascii="Trebuchet MS" w:hAnsi="Trebuchet MS"/>
      </w:rPr>
      <w:t xml:space="preserve">                         </w:t>
    </w:r>
    <w:r w:rsidR="00C41CB6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C41CB6" w:rsidRPr="00966D23">
      <w:rPr>
        <w:rFonts w:ascii="Trebuchet MS" w:hAnsi="Trebuchet MS"/>
      </w:rPr>
      <w:fldChar w:fldCharType="separate"/>
    </w:r>
    <w:r w:rsidR="005E01E9">
      <w:rPr>
        <w:rFonts w:ascii="Trebuchet MS" w:hAnsi="Trebuchet MS"/>
        <w:noProof/>
      </w:rPr>
      <w:t>6</w:t>
    </w:r>
    <w:r w:rsidR="00C41CB6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67" w:rsidRDefault="00727E67" w:rsidP="003A7C4B">
      <w:r>
        <w:separator/>
      </w:r>
    </w:p>
  </w:footnote>
  <w:footnote w:type="continuationSeparator" w:id="0">
    <w:p w:rsidR="00727E67" w:rsidRDefault="00727E67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5E01E9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787"/>
    <w:multiLevelType w:val="hybridMultilevel"/>
    <w:tmpl w:val="C6E28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A53"/>
    <w:multiLevelType w:val="hybridMultilevel"/>
    <w:tmpl w:val="3EC8E5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6EF"/>
    <w:multiLevelType w:val="hybridMultilevel"/>
    <w:tmpl w:val="12B40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1C90"/>
    <w:multiLevelType w:val="hybridMultilevel"/>
    <w:tmpl w:val="DB8C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5A4A"/>
    <w:multiLevelType w:val="hybridMultilevel"/>
    <w:tmpl w:val="406247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200E0"/>
    <w:multiLevelType w:val="hybridMultilevel"/>
    <w:tmpl w:val="8B92067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48AF3886"/>
    <w:multiLevelType w:val="hybridMultilevel"/>
    <w:tmpl w:val="457641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F1EF2"/>
    <w:multiLevelType w:val="hybridMultilevel"/>
    <w:tmpl w:val="36BC451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75272D"/>
    <w:multiLevelType w:val="hybridMultilevel"/>
    <w:tmpl w:val="3E84A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1A67"/>
    <w:multiLevelType w:val="hybridMultilevel"/>
    <w:tmpl w:val="372042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5BC3"/>
    <w:multiLevelType w:val="hybridMultilevel"/>
    <w:tmpl w:val="FE049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4A3F"/>
    <w:multiLevelType w:val="hybridMultilevel"/>
    <w:tmpl w:val="520869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83CC6"/>
    <w:multiLevelType w:val="hybridMultilevel"/>
    <w:tmpl w:val="4B6838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E79A4"/>
    <w:multiLevelType w:val="hybridMultilevel"/>
    <w:tmpl w:val="A79C94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7"/>
  </w:num>
  <w:num w:numId="5">
    <w:abstractNumId w:val="17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21"/>
  </w:num>
  <w:num w:numId="11">
    <w:abstractNumId w:val="23"/>
  </w:num>
  <w:num w:numId="12">
    <w:abstractNumId w:val="9"/>
  </w:num>
  <w:num w:numId="13">
    <w:abstractNumId w:val="16"/>
  </w:num>
  <w:num w:numId="14">
    <w:abstractNumId w:val="22"/>
  </w:num>
  <w:num w:numId="15">
    <w:abstractNumId w:val="4"/>
  </w:num>
  <w:num w:numId="16">
    <w:abstractNumId w:val="1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18"/>
  </w:num>
  <w:num w:numId="22">
    <w:abstractNumId w:val="3"/>
  </w:num>
  <w:num w:numId="23">
    <w:abstractNumId w:val="10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00A95"/>
    <w:rsid w:val="000209D0"/>
    <w:rsid w:val="000210F6"/>
    <w:rsid w:val="000436CD"/>
    <w:rsid w:val="0007750F"/>
    <w:rsid w:val="000B50F0"/>
    <w:rsid w:val="000C3B17"/>
    <w:rsid w:val="000E0505"/>
    <w:rsid w:val="000E2B60"/>
    <w:rsid w:val="000E7C3B"/>
    <w:rsid w:val="000E7DAA"/>
    <w:rsid w:val="000F1C9C"/>
    <w:rsid w:val="000F361B"/>
    <w:rsid w:val="00100D9E"/>
    <w:rsid w:val="00127DFB"/>
    <w:rsid w:val="001357EB"/>
    <w:rsid w:val="00190BCD"/>
    <w:rsid w:val="001B764D"/>
    <w:rsid w:val="001D3546"/>
    <w:rsid w:val="001D759A"/>
    <w:rsid w:val="001E6997"/>
    <w:rsid w:val="002240A9"/>
    <w:rsid w:val="0024129C"/>
    <w:rsid w:val="00242540"/>
    <w:rsid w:val="00244CB1"/>
    <w:rsid w:val="00247A93"/>
    <w:rsid w:val="0026202C"/>
    <w:rsid w:val="00263E76"/>
    <w:rsid w:val="00284B1F"/>
    <w:rsid w:val="002C50A8"/>
    <w:rsid w:val="002F13AA"/>
    <w:rsid w:val="002F4E83"/>
    <w:rsid w:val="00312733"/>
    <w:rsid w:val="003342E2"/>
    <w:rsid w:val="00334BBB"/>
    <w:rsid w:val="003505A8"/>
    <w:rsid w:val="00355F08"/>
    <w:rsid w:val="0036152E"/>
    <w:rsid w:val="00361ECE"/>
    <w:rsid w:val="003A7C4B"/>
    <w:rsid w:val="003B5D69"/>
    <w:rsid w:val="003B65D5"/>
    <w:rsid w:val="003D7F55"/>
    <w:rsid w:val="004064D5"/>
    <w:rsid w:val="00424F8E"/>
    <w:rsid w:val="004265BA"/>
    <w:rsid w:val="004271F3"/>
    <w:rsid w:val="00472560"/>
    <w:rsid w:val="004E3C43"/>
    <w:rsid w:val="005013F7"/>
    <w:rsid w:val="00503132"/>
    <w:rsid w:val="00581217"/>
    <w:rsid w:val="005C07F3"/>
    <w:rsid w:val="005D0A26"/>
    <w:rsid w:val="005E01E9"/>
    <w:rsid w:val="005E0309"/>
    <w:rsid w:val="005F2191"/>
    <w:rsid w:val="005F71D4"/>
    <w:rsid w:val="0060072E"/>
    <w:rsid w:val="006029F6"/>
    <w:rsid w:val="00625E7A"/>
    <w:rsid w:val="0066334A"/>
    <w:rsid w:val="00687E5A"/>
    <w:rsid w:val="006A0FCA"/>
    <w:rsid w:val="006A3EF6"/>
    <w:rsid w:val="006E42CE"/>
    <w:rsid w:val="006F5AB5"/>
    <w:rsid w:val="00725210"/>
    <w:rsid w:val="00727E67"/>
    <w:rsid w:val="007367B2"/>
    <w:rsid w:val="00742D9A"/>
    <w:rsid w:val="00784548"/>
    <w:rsid w:val="007B4003"/>
    <w:rsid w:val="007E4EDD"/>
    <w:rsid w:val="00812B09"/>
    <w:rsid w:val="00823060"/>
    <w:rsid w:val="008343A6"/>
    <w:rsid w:val="008964B8"/>
    <w:rsid w:val="00896EE8"/>
    <w:rsid w:val="008A02C9"/>
    <w:rsid w:val="008C64EE"/>
    <w:rsid w:val="008D1AB9"/>
    <w:rsid w:val="008D5327"/>
    <w:rsid w:val="0094606B"/>
    <w:rsid w:val="0097142E"/>
    <w:rsid w:val="00992CEC"/>
    <w:rsid w:val="009B1CD1"/>
    <w:rsid w:val="009B47B8"/>
    <w:rsid w:val="009B49B4"/>
    <w:rsid w:val="009D27AB"/>
    <w:rsid w:val="009D4AFC"/>
    <w:rsid w:val="009F32FD"/>
    <w:rsid w:val="00A0539D"/>
    <w:rsid w:val="00A10D41"/>
    <w:rsid w:val="00A2373E"/>
    <w:rsid w:val="00A450B0"/>
    <w:rsid w:val="00A51954"/>
    <w:rsid w:val="00A5599E"/>
    <w:rsid w:val="00A96025"/>
    <w:rsid w:val="00AF0114"/>
    <w:rsid w:val="00B01B13"/>
    <w:rsid w:val="00B04EE3"/>
    <w:rsid w:val="00B13825"/>
    <w:rsid w:val="00B320CE"/>
    <w:rsid w:val="00B52D0C"/>
    <w:rsid w:val="00B545D6"/>
    <w:rsid w:val="00B6464B"/>
    <w:rsid w:val="00B8027D"/>
    <w:rsid w:val="00B85990"/>
    <w:rsid w:val="00BA6F2E"/>
    <w:rsid w:val="00BC2E1E"/>
    <w:rsid w:val="00BD558A"/>
    <w:rsid w:val="00BD74C5"/>
    <w:rsid w:val="00BE4127"/>
    <w:rsid w:val="00C316E4"/>
    <w:rsid w:val="00C337CB"/>
    <w:rsid w:val="00C34C78"/>
    <w:rsid w:val="00C41CB6"/>
    <w:rsid w:val="00C539C6"/>
    <w:rsid w:val="00C638BE"/>
    <w:rsid w:val="00CC4BA5"/>
    <w:rsid w:val="00CD2097"/>
    <w:rsid w:val="00CE2716"/>
    <w:rsid w:val="00D12C5C"/>
    <w:rsid w:val="00D255F0"/>
    <w:rsid w:val="00D26042"/>
    <w:rsid w:val="00D26DE4"/>
    <w:rsid w:val="00D31726"/>
    <w:rsid w:val="00D36344"/>
    <w:rsid w:val="00D64EFA"/>
    <w:rsid w:val="00D870E1"/>
    <w:rsid w:val="00D9097A"/>
    <w:rsid w:val="00DA28BC"/>
    <w:rsid w:val="00DC7E53"/>
    <w:rsid w:val="00DD36CD"/>
    <w:rsid w:val="00DD6129"/>
    <w:rsid w:val="00E12B98"/>
    <w:rsid w:val="00E342E5"/>
    <w:rsid w:val="00E5202E"/>
    <w:rsid w:val="00E54712"/>
    <w:rsid w:val="00E60525"/>
    <w:rsid w:val="00E62FBA"/>
    <w:rsid w:val="00E70910"/>
    <w:rsid w:val="00E90FD2"/>
    <w:rsid w:val="00EA7373"/>
    <w:rsid w:val="00EB3A87"/>
    <w:rsid w:val="00ED3BE6"/>
    <w:rsid w:val="00EF1CEA"/>
    <w:rsid w:val="00F12D08"/>
    <w:rsid w:val="00F5513C"/>
    <w:rsid w:val="00F87C95"/>
    <w:rsid w:val="00FC76C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,"/>
  <w:listSeparator w:val=";"/>
  <w15:docId w15:val="{90892F82-0B5E-47C6-AB7E-6925B52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334BB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58</cp:revision>
  <dcterms:created xsi:type="dcterms:W3CDTF">2013-12-07T09:28:00Z</dcterms:created>
  <dcterms:modified xsi:type="dcterms:W3CDTF">2014-01-29T17:36:00Z</dcterms:modified>
</cp:coreProperties>
</file>