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6E4973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004D0D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2560">
              <w:rPr>
                <w:rFonts w:ascii="Trebuchet MS" w:hAnsi="Trebuchet MS"/>
                <w:b/>
              </w:rPr>
              <w:t>1</w:t>
            </w:r>
            <w:r w:rsidR="00004D0D">
              <w:rPr>
                <w:rFonts w:ascii="Trebuchet MS" w:hAnsi="Trebuchet MS"/>
                <w:b/>
              </w:rPr>
              <w:t>4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004D0D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Daňový systém, daňový řád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6E4973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6E4973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44" w:type="dxa"/>
            <w:vAlign w:val="center"/>
          </w:tcPr>
          <w:p w:rsidR="00B52D0C" w:rsidRPr="002E2632" w:rsidRDefault="00E51EED" w:rsidP="00F01C0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</w:t>
            </w:r>
            <w:bookmarkStart w:id="0" w:name="_GoBack"/>
            <w:bookmarkEnd w:id="0"/>
            <w:r>
              <w:rPr>
                <w:rFonts w:ascii="Trebuchet MS" w:hAnsi="Trebuchet MS"/>
              </w:rPr>
              <w:t>ňová soustava, národní hospodářství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44" w:type="dxa"/>
            <w:vAlign w:val="center"/>
          </w:tcPr>
          <w:p w:rsidR="00B52D0C" w:rsidRPr="002E2632" w:rsidRDefault="00E6052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6E4973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6E4973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6E4973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6E4973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6E4973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6E4973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6E4973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8D1AB9" w:rsidRDefault="008D1AB9" w:rsidP="006E4973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 w:rsidR="00004D0D">
              <w:rPr>
                <w:rFonts w:ascii="Trebuchet MS" w:hAnsi="Trebuchet MS"/>
              </w:rPr>
              <w:t>4</w:t>
            </w:r>
            <w:r w:rsidR="000E7C3B">
              <w:rPr>
                <w:rFonts w:ascii="Trebuchet MS" w:hAnsi="Trebuchet MS"/>
              </w:rPr>
              <w:t>8</w:t>
            </w:r>
            <w:r w:rsidRPr="002E2632">
              <w:rPr>
                <w:rFonts w:ascii="Trebuchet MS" w:hAnsi="Trebuchet MS"/>
              </w:rPr>
              <w:t>-</w:t>
            </w:r>
            <w:r w:rsidR="00004D0D">
              <w:rPr>
                <w:rFonts w:ascii="Trebuchet MS" w:hAnsi="Trebuchet MS"/>
              </w:rPr>
              <w:t>1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Default="000E7C3B" w:rsidP="006E4973">
            <w:pPr>
              <w:jc w:val="both"/>
              <w:rPr>
                <w:rFonts w:ascii="Trebuchet MS" w:hAnsi="Trebuchet MS"/>
              </w:rPr>
            </w:pPr>
            <w:r w:rsidRPr="000E7C3B">
              <w:rPr>
                <w:rFonts w:ascii="Trebuchet MS" w:hAnsi="Trebuchet MS"/>
              </w:rPr>
              <w:t xml:space="preserve">Slabikář finanční gramotnosti: </w:t>
            </w:r>
            <w:r w:rsidR="006E4973">
              <w:rPr>
                <w:rFonts w:ascii="Trebuchet MS" w:hAnsi="Trebuchet MS"/>
              </w:rPr>
              <w:br/>
            </w:r>
            <w:r w:rsidRPr="000E7C3B">
              <w:rPr>
                <w:rFonts w:ascii="Trebuchet MS" w:hAnsi="Trebuchet MS"/>
              </w:rPr>
              <w:t xml:space="preserve">2. aktualizované vydání. Praha: COFET, </w:t>
            </w:r>
            <w:r w:rsidR="006E4973">
              <w:rPr>
                <w:rFonts w:ascii="Trebuchet MS" w:hAnsi="Trebuchet MS"/>
              </w:rPr>
              <w:br/>
            </w:r>
            <w:r w:rsidRPr="000E7C3B">
              <w:rPr>
                <w:rFonts w:ascii="Trebuchet MS" w:hAnsi="Trebuchet MS"/>
              </w:rPr>
              <w:t>a. s., 2011. ISBN 978-80-9043-96-1-0.</w:t>
            </w:r>
          </w:p>
          <w:p w:rsidR="00161ACB" w:rsidRPr="002E2632" w:rsidRDefault="00161ACB" w:rsidP="006E4973">
            <w:pPr>
              <w:jc w:val="both"/>
              <w:rPr>
                <w:rFonts w:ascii="Trebuchet MS" w:hAnsi="Trebuchet MS"/>
              </w:rPr>
            </w:pPr>
            <w:r w:rsidRPr="00161ACB">
              <w:rPr>
                <w:rFonts w:ascii="Trebuchet MS" w:hAnsi="Trebuchet MS"/>
              </w:rPr>
              <w:t>Zákon č. 280/2009 Sb., daňový řád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B52D0C" w:rsidRPr="002E2632" w:rsidRDefault="006E4973" w:rsidP="006E49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44" w:type="dxa"/>
            <w:vAlign w:val="center"/>
          </w:tcPr>
          <w:p w:rsidR="00B52D0C" w:rsidRPr="002E2632" w:rsidRDefault="00EB1D46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Daňový systém, daňový řád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6E497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6E4973" w:rsidRDefault="006E4973" w:rsidP="00DC7869">
      <w:pPr>
        <w:jc w:val="both"/>
        <w:rPr>
          <w:rFonts w:ascii="Trebuchet MS" w:hAnsi="Trebuchet MS"/>
          <w:i/>
        </w:rPr>
      </w:pPr>
    </w:p>
    <w:p w:rsidR="00DC7869" w:rsidRDefault="009D4AFC" w:rsidP="00DC7869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DC7869" w:rsidRDefault="00DC7869">
      <w:pPr>
        <w:spacing w:after="200" w:line="276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br w:type="page"/>
      </w:r>
    </w:p>
    <w:p w:rsidR="00DC7869" w:rsidRPr="006E4973" w:rsidRDefault="006E4973" w:rsidP="006E4973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E4973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6A3EF6" w:rsidRDefault="00E93A56" w:rsidP="00DC786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="00004D0D">
        <w:rPr>
          <w:rFonts w:ascii="Trebuchet MS" w:hAnsi="Trebuchet MS"/>
        </w:rPr>
        <w:t xml:space="preserve">istorické hledisko: vznik daní je spojený se vznikem státní útvarů, původně sloužily jako </w:t>
      </w:r>
      <w:r>
        <w:rPr>
          <w:rFonts w:ascii="Trebuchet MS" w:hAnsi="Trebuchet MS"/>
        </w:rPr>
        <w:t>zdroj válečných tažení a pro potřeby panovnického dvora.</w:t>
      </w:r>
    </w:p>
    <w:p w:rsidR="00EC7ADC" w:rsidRDefault="00EC7ADC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Daňový systém = </w:t>
      </w:r>
      <w:r>
        <w:rPr>
          <w:rFonts w:ascii="Trebuchet MS" w:hAnsi="Trebuchet MS"/>
        </w:rPr>
        <w:t>zahrnuje všechny daně, které se vybírají na daném státním území.</w:t>
      </w:r>
      <w:r w:rsidR="006E4973">
        <w:rPr>
          <w:rFonts w:ascii="Trebuchet MS" w:hAnsi="Trebuchet MS"/>
        </w:rPr>
        <w:t xml:space="preserve"> Daně</w:t>
      </w:r>
      <w:r w:rsidR="00A13B1C">
        <w:rPr>
          <w:rFonts w:ascii="Trebuchet MS" w:hAnsi="Trebuchet MS"/>
        </w:rPr>
        <w:t xml:space="preserve"> jsou předepsány zákony.</w:t>
      </w:r>
    </w:p>
    <w:p w:rsidR="00A13B1C" w:rsidRDefault="00A13B1C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A13B1C">
        <w:rPr>
          <w:rFonts w:ascii="Trebuchet MS" w:hAnsi="Trebuchet MS"/>
          <w:b/>
        </w:rPr>
        <w:t>Daň</w:t>
      </w:r>
      <w:r>
        <w:rPr>
          <w:rFonts w:ascii="Trebuchet MS" w:hAnsi="Trebuchet MS"/>
        </w:rPr>
        <w:t xml:space="preserve"> = zákonem stanovená povinná platba ve prospěch veřejných rozpočtů</w:t>
      </w:r>
      <w:r w:rsidR="006E4973">
        <w:rPr>
          <w:rFonts w:ascii="Trebuchet MS" w:hAnsi="Trebuchet MS"/>
        </w:rPr>
        <w:t>:</w:t>
      </w:r>
    </w:p>
    <w:p w:rsidR="00A13B1C" w:rsidRDefault="00A13B1C" w:rsidP="00A13B1C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nenávratná - poplatník za svou platbu nedostane odpovídající ekvivalent; tím, že poplatník zaplatí daň, nevzniká mu žádný nárok;</w:t>
      </w:r>
    </w:p>
    <w:p w:rsidR="00A13B1C" w:rsidRDefault="00A13B1C" w:rsidP="00A13B1C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neekvivalentní - částka odvedené daně nemá vliv na objem spotřebovaných veřejných statků;</w:t>
      </w:r>
    </w:p>
    <w:p w:rsidR="00A13B1C" w:rsidRDefault="00A13B1C" w:rsidP="00A13B1C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neúčelová - </w:t>
      </w:r>
      <w:r w:rsidR="00DC141A">
        <w:rPr>
          <w:rFonts w:ascii="Trebuchet MS" w:hAnsi="Trebuchet MS"/>
        </w:rPr>
        <w:t>při platbě daně nezná poplatník účel, na který bude jeho platba použita;</w:t>
      </w:r>
    </w:p>
    <w:p w:rsidR="00A13B1C" w:rsidRDefault="00A13B1C" w:rsidP="00A13B1C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při jejím výběru </w:t>
      </w:r>
      <w:r w:rsidR="00D51A61">
        <w:rPr>
          <w:rFonts w:ascii="Trebuchet MS" w:hAnsi="Trebuchet MS"/>
        </w:rPr>
        <w:t>se mění forma vlastnictví peněz;</w:t>
      </w:r>
    </w:p>
    <w:p w:rsidR="00D51A61" w:rsidRPr="00A13B1C" w:rsidRDefault="0090148A" w:rsidP="00A13B1C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daně jsou rozhodujícím příjmem státního rozpočtu.</w:t>
      </w:r>
    </w:p>
    <w:p w:rsidR="00EC7ADC" w:rsidRPr="00EC7ADC" w:rsidRDefault="00EC7ADC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0F1C9C" w:rsidRPr="000F361B" w:rsidRDefault="0031513B" w:rsidP="000F361B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Schéma daňového systému</w:t>
      </w:r>
    </w:p>
    <w:p w:rsidR="005013F7" w:rsidRPr="004651DC" w:rsidRDefault="0031513B" w:rsidP="00980BEE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4651DC">
        <w:rPr>
          <w:rFonts w:ascii="Trebuchet MS" w:hAnsi="Trebuchet MS"/>
          <w:i/>
        </w:rPr>
        <w:t>Daně přímé</w:t>
      </w:r>
    </w:p>
    <w:p w:rsidR="00980BEE" w:rsidRPr="004651DC" w:rsidRDefault="00980BEE" w:rsidP="004651DC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daně z příjmů</w:t>
      </w:r>
    </w:p>
    <w:p w:rsidR="00980BEE" w:rsidRPr="004651DC" w:rsidRDefault="00980BEE" w:rsidP="004651DC">
      <w:pPr>
        <w:pStyle w:val="Odstavecseseznamem"/>
        <w:numPr>
          <w:ilvl w:val="1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z příjmů fyzických osob</w:t>
      </w:r>
    </w:p>
    <w:p w:rsidR="00980BEE" w:rsidRPr="004651DC" w:rsidRDefault="00980BEE" w:rsidP="004651DC">
      <w:pPr>
        <w:pStyle w:val="Odstavecseseznamem"/>
        <w:numPr>
          <w:ilvl w:val="1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z příjmů právnických osob</w:t>
      </w:r>
    </w:p>
    <w:p w:rsidR="00980BEE" w:rsidRPr="004651DC" w:rsidRDefault="00980BEE" w:rsidP="004651DC">
      <w:pPr>
        <w:pStyle w:val="Odstavecseseznamem"/>
        <w:numPr>
          <w:ilvl w:val="0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majetkové</w:t>
      </w:r>
    </w:p>
    <w:p w:rsidR="00980BEE" w:rsidRPr="004651DC" w:rsidRDefault="00980BEE" w:rsidP="004651DC">
      <w:pPr>
        <w:pStyle w:val="Odstavecseseznamem"/>
        <w:numPr>
          <w:ilvl w:val="1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z nemovitostí</w:t>
      </w:r>
    </w:p>
    <w:p w:rsidR="00980BEE" w:rsidRPr="004651DC" w:rsidRDefault="00980BEE" w:rsidP="004651DC">
      <w:pPr>
        <w:pStyle w:val="Odstavecseseznamem"/>
        <w:numPr>
          <w:ilvl w:val="4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z pozemků</w:t>
      </w:r>
    </w:p>
    <w:p w:rsidR="00980BEE" w:rsidRPr="004651DC" w:rsidRDefault="00980BEE" w:rsidP="004651DC">
      <w:pPr>
        <w:pStyle w:val="Odstavecseseznamem"/>
        <w:numPr>
          <w:ilvl w:val="4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ze staveb</w:t>
      </w:r>
    </w:p>
    <w:p w:rsidR="00980BEE" w:rsidRPr="004651DC" w:rsidRDefault="00980BEE" w:rsidP="004651DC">
      <w:pPr>
        <w:pStyle w:val="Odstavecseseznamem"/>
        <w:numPr>
          <w:ilvl w:val="1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silniční</w:t>
      </w:r>
    </w:p>
    <w:p w:rsidR="00980BEE" w:rsidRPr="004651DC" w:rsidRDefault="00980BEE" w:rsidP="004651DC">
      <w:pPr>
        <w:pStyle w:val="Odstavecseseznamem"/>
        <w:numPr>
          <w:ilvl w:val="1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daně převodové</w:t>
      </w:r>
    </w:p>
    <w:p w:rsidR="00980BEE" w:rsidRPr="004651DC" w:rsidRDefault="00980BEE" w:rsidP="004651DC">
      <w:pPr>
        <w:pStyle w:val="Odstavecseseznamem"/>
        <w:numPr>
          <w:ilvl w:val="4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dědická</w:t>
      </w:r>
    </w:p>
    <w:p w:rsidR="00980BEE" w:rsidRPr="004651DC" w:rsidRDefault="00980BEE" w:rsidP="004651DC">
      <w:pPr>
        <w:pStyle w:val="Odstavecseseznamem"/>
        <w:numPr>
          <w:ilvl w:val="4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darovací</w:t>
      </w:r>
    </w:p>
    <w:p w:rsidR="00980BEE" w:rsidRPr="004651DC" w:rsidRDefault="00980BEE" w:rsidP="004651DC">
      <w:pPr>
        <w:pStyle w:val="Odstavecseseznamem"/>
        <w:numPr>
          <w:ilvl w:val="4"/>
          <w:numId w:val="22"/>
        </w:numPr>
        <w:spacing w:before="240" w:after="120" w:line="276" w:lineRule="auto"/>
        <w:jc w:val="both"/>
        <w:rPr>
          <w:rFonts w:ascii="Trebuchet MS" w:hAnsi="Trebuchet MS"/>
        </w:rPr>
      </w:pPr>
      <w:r w:rsidRPr="004651DC">
        <w:rPr>
          <w:rFonts w:ascii="Trebuchet MS" w:hAnsi="Trebuchet MS"/>
        </w:rPr>
        <w:t>daň z převodu nemovitostí</w:t>
      </w:r>
    </w:p>
    <w:p w:rsidR="00FA5667" w:rsidRDefault="00FA5667" w:rsidP="00980BEE">
      <w:pPr>
        <w:spacing w:before="240" w:after="120" w:line="276" w:lineRule="auto"/>
        <w:jc w:val="both"/>
        <w:rPr>
          <w:rFonts w:ascii="Trebuchet MS" w:hAnsi="Trebuchet MS"/>
          <w:i/>
        </w:rPr>
      </w:pPr>
    </w:p>
    <w:p w:rsidR="00980BEE" w:rsidRPr="004651DC" w:rsidRDefault="00980BEE" w:rsidP="00980BEE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4651DC">
        <w:rPr>
          <w:rFonts w:ascii="Trebuchet MS" w:hAnsi="Trebuchet MS"/>
          <w:i/>
        </w:rPr>
        <w:lastRenderedPageBreak/>
        <w:t>Nepřímé daně</w:t>
      </w:r>
    </w:p>
    <w:p w:rsidR="00980BEE" w:rsidRPr="00D717FA" w:rsidRDefault="00980BEE" w:rsidP="00D717FA">
      <w:pPr>
        <w:pStyle w:val="Odstavecseseznamem"/>
        <w:numPr>
          <w:ilvl w:val="0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univerzální - daň z přidané hodnoty</w:t>
      </w:r>
    </w:p>
    <w:p w:rsidR="00980BEE" w:rsidRPr="00D717FA" w:rsidRDefault="00980BEE" w:rsidP="00D717FA">
      <w:pPr>
        <w:pStyle w:val="Odstavecseseznamem"/>
        <w:numPr>
          <w:ilvl w:val="0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 xml:space="preserve">selektivní </w:t>
      </w:r>
    </w:p>
    <w:p w:rsidR="00980BEE" w:rsidRPr="00D717FA" w:rsidRDefault="00980BEE" w:rsidP="00FA5667">
      <w:pPr>
        <w:pStyle w:val="Odstavecseseznamem"/>
        <w:numPr>
          <w:ilvl w:val="1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daně spotřební</w:t>
      </w:r>
    </w:p>
    <w:p w:rsidR="00980BEE" w:rsidRPr="00D717FA" w:rsidRDefault="00980BEE" w:rsidP="00FA5667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minerálních olejů</w:t>
      </w:r>
    </w:p>
    <w:p w:rsidR="00980BEE" w:rsidRPr="00D717FA" w:rsidRDefault="00980BEE" w:rsidP="00FA5667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alkoholu (piva, vína a meziproduktů, lihu)</w:t>
      </w:r>
    </w:p>
    <w:p w:rsidR="00980BEE" w:rsidRPr="00D717FA" w:rsidRDefault="00980BEE" w:rsidP="00FA5667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tabákových výrobků</w:t>
      </w:r>
    </w:p>
    <w:p w:rsidR="00980BEE" w:rsidRPr="00D717FA" w:rsidRDefault="00980BEE" w:rsidP="00FA5667">
      <w:pPr>
        <w:pStyle w:val="Odstavecseseznamem"/>
        <w:numPr>
          <w:ilvl w:val="1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ekologické daně</w:t>
      </w:r>
    </w:p>
    <w:p w:rsidR="00980BEE" w:rsidRPr="00D717FA" w:rsidRDefault="00980BEE" w:rsidP="00FA5667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ze zemního plynu</w:t>
      </w:r>
    </w:p>
    <w:p w:rsidR="00980BEE" w:rsidRPr="00D717FA" w:rsidRDefault="00980BEE" w:rsidP="00FA5667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pevných paliv</w:t>
      </w:r>
    </w:p>
    <w:p w:rsidR="00980BEE" w:rsidRPr="00D717FA" w:rsidRDefault="00980BEE" w:rsidP="00FA5667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elektřiny</w:t>
      </w:r>
    </w:p>
    <w:p w:rsidR="00E62FBA" w:rsidRDefault="00E62FBA">
      <w:pPr>
        <w:spacing w:after="200" w:line="276" w:lineRule="auto"/>
        <w:rPr>
          <w:rFonts w:ascii="Trebuchet MS" w:hAnsi="Trebuchet MS"/>
        </w:rPr>
      </w:pPr>
    </w:p>
    <w:p w:rsidR="00CD2097" w:rsidRDefault="006E4973" w:rsidP="00CD209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9052A">
        <w:rPr>
          <w:rFonts w:ascii="Trebuchet MS" w:hAnsi="Trebuchet MS"/>
        </w:rPr>
        <w:t>římé daně - srážejí se z příjmů; povinnost daň zaplatit;</w:t>
      </w:r>
    </w:p>
    <w:p w:rsidR="00C9052A" w:rsidRDefault="006E4973" w:rsidP="00CD209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C9052A">
        <w:rPr>
          <w:rFonts w:ascii="Trebuchet MS" w:hAnsi="Trebuchet MS"/>
        </w:rPr>
        <w:t xml:space="preserve">epřímé daně - jsou obsažené v cenách výrobků a služeb, daň vybere a odvede za nás jiná osoba; </w:t>
      </w:r>
    </w:p>
    <w:p w:rsidR="0061188B" w:rsidRDefault="0061188B" w:rsidP="00CD2097">
      <w:pPr>
        <w:spacing w:before="240" w:after="120" w:line="276" w:lineRule="auto"/>
        <w:jc w:val="both"/>
        <w:rPr>
          <w:rFonts w:ascii="Trebuchet MS" w:hAnsi="Trebuchet MS"/>
          <w:b/>
        </w:rPr>
      </w:pPr>
    </w:p>
    <w:p w:rsidR="00161ACB" w:rsidRPr="0061188B" w:rsidRDefault="00E520CC" w:rsidP="00CD2097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Zákon č. 208/2009 Sb., d</w:t>
      </w:r>
      <w:r w:rsidR="00161ACB" w:rsidRPr="0061188B">
        <w:rPr>
          <w:rFonts w:ascii="Trebuchet MS" w:hAnsi="Trebuchet MS"/>
          <w:b/>
        </w:rPr>
        <w:t>aňový řád</w:t>
      </w:r>
    </w:p>
    <w:p w:rsidR="00161ACB" w:rsidRDefault="00E520CC" w:rsidP="00CD2097">
      <w:pPr>
        <w:spacing w:before="240" w:after="120" w:line="276" w:lineRule="auto"/>
        <w:jc w:val="both"/>
        <w:rPr>
          <w:rFonts w:ascii="Trebuchet MS" w:hAnsi="Trebuchet MS"/>
        </w:rPr>
      </w:pPr>
      <w:r w:rsidRPr="00E520CC">
        <w:rPr>
          <w:rFonts w:ascii="Trebuchet MS" w:hAnsi="Trebuchet MS"/>
        </w:rPr>
        <w:t>Daňový řád upravuje postup správců daní, práva a</w:t>
      </w:r>
      <w:r>
        <w:rPr>
          <w:rFonts w:ascii="Trebuchet MS" w:hAnsi="Trebuchet MS"/>
        </w:rPr>
        <w:t xml:space="preserve"> povinnosti daňových subjektů a </w:t>
      </w:r>
      <w:r w:rsidRPr="00E520CC">
        <w:rPr>
          <w:rFonts w:ascii="Trebuchet MS" w:hAnsi="Trebuchet MS"/>
        </w:rPr>
        <w:t>třetích osob, které jim vznikají v daňovém řízení při správě daní.</w:t>
      </w:r>
      <w:r>
        <w:rPr>
          <w:rFonts w:ascii="Trebuchet MS" w:hAnsi="Trebuchet MS"/>
        </w:rPr>
        <w:t xml:space="preserve"> Zákon má 5 částí:</w:t>
      </w:r>
    </w:p>
    <w:p w:rsidR="00E520CC" w:rsidRDefault="00E520CC" w:rsidP="00E520CC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520CC">
        <w:rPr>
          <w:rFonts w:ascii="Trebuchet MS" w:hAnsi="Trebuchet MS"/>
        </w:rPr>
        <w:t>defin</w:t>
      </w:r>
      <w:r>
        <w:rPr>
          <w:rFonts w:ascii="Trebuchet MS" w:hAnsi="Trebuchet MS"/>
        </w:rPr>
        <w:t>ice</w:t>
      </w:r>
      <w:r w:rsidRPr="00E520CC">
        <w:rPr>
          <w:rFonts w:ascii="Trebuchet MS" w:hAnsi="Trebuchet MS"/>
        </w:rPr>
        <w:t xml:space="preserve"> předmět</w:t>
      </w:r>
      <w:r>
        <w:rPr>
          <w:rFonts w:ascii="Trebuchet MS" w:hAnsi="Trebuchet MS"/>
        </w:rPr>
        <w:t>u</w:t>
      </w:r>
      <w:r w:rsidRPr="00E520CC">
        <w:rPr>
          <w:rFonts w:ascii="Trebuchet MS" w:hAnsi="Trebuchet MS"/>
        </w:rPr>
        <w:t xml:space="preserve"> a účel</w:t>
      </w:r>
      <w:r>
        <w:rPr>
          <w:rFonts w:ascii="Trebuchet MS" w:hAnsi="Trebuchet MS"/>
        </w:rPr>
        <w:t>u</w:t>
      </w:r>
      <w:r w:rsidRPr="00E520CC">
        <w:rPr>
          <w:rFonts w:ascii="Trebuchet MS" w:hAnsi="Trebuchet MS"/>
        </w:rPr>
        <w:t xml:space="preserve"> úpravy a základní zásady správy daní</w:t>
      </w:r>
      <w:r>
        <w:rPr>
          <w:rFonts w:ascii="Trebuchet MS" w:hAnsi="Trebuchet MS"/>
        </w:rPr>
        <w:t>;</w:t>
      </w:r>
    </w:p>
    <w:p w:rsidR="00E520CC" w:rsidRDefault="00E520CC" w:rsidP="00E520CC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520CC">
        <w:rPr>
          <w:rFonts w:ascii="Trebuchet MS" w:hAnsi="Trebuchet MS"/>
        </w:rPr>
        <w:t>definuje správce daně, zúčastněné osoby, l</w:t>
      </w:r>
      <w:r>
        <w:rPr>
          <w:rFonts w:ascii="Trebuchet MS" w:hAnsi="Trebuchet MS"/>
        </w:rPr>
        <w:t>hůty, doručování, dokumentaci a </w:t>
      </w:r>
      <w:r w:rsidRPr="00E520CC">
        <w:rPr>
          <w:rFonts w:ascii="Trebuchet MS" w:hAnsi="Trebuchet MS"/>
        </w:rPr>
        <w:t>opravné a dozorčí prostředky</w:t>
      </w:r>
      <w:r>
        <w:rPr>
          <w:rFonts w:ascii="Trebuchet MS" w:hAnsi="Trebuchet MS"/>
        </w:rPr>
        <w:t>;</w:t>
      </w:r>
    </w:p>
    <w:p w:rsidR="00E520CC" w:rsidRDefault="00E520CC" w:rsidP="00E520CC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520CC">
        <w:rPr>
          <w:rFonts w:ascii="Trebuchet MS" w:hAnsi="Trebuchet MS"/>
        </w:rPr>
        <w:t>registrační a daňové řízení, placení daní a vztah k insolvenci</w:t>
      </w:r>
    </w:p>
    <w:p w:rsidR="00E520CC" w:rsidRDefault="00E520CC" w:rsidP="00E520CC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vymezení následků</w:t>
      </w:r>
      <w:r w:rsidRPr="00E520CC">
        <w:rPr>
          <w:rFonts w:ascii="Trebuchet MS" w:hAnsi="Trebuchet MS"/>
        </w:rPr>
        <w:t xml:space="preserve"> porušení povinnosti při správě daní (pořád</w:t>
      </w:r>
      <w:r>
        <w:rPr>
          <w:rFonts w:ascii="Trebuchet MS" w:hAnsi="Trebuchet MS"/>
        </w:rPr>
        <w:t>kové pokuty a úroky z prodlení);</w:t>
      </w:r>
    </w:p>
    <w:p w:rsidR="00E520CC" w:rsidRPr="00E520CC" w:rsidRDefault="00E520CC" w:rsidP="00E520CC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E520CC">
        <w:rPr>
          <w:rFonts w:ascii="Trebuchet MS" w:hAnsi="Trebuchet MS"/>
        </w:rPr>
        <w:t>stanovení společná, zmocňovací, přechodná a závěrečná</w:t>
      </w:r>
      <w:r>
        <w:rPr>
          <w:rFonts w:ascii="Trebuchet MS" w:hAnsi="Trebuchet MS"/>
        </w:rPr>
        <w:t>.</w:t>
      </w:r>
    </w:p>
    <w:p w:rsidR="0036152E" w:rsidRPr="00E62FBA" w:rsidRDefault="0036152E" w:rsidP="00E62FBA">
      <w:pPr>
        <w:spacing w:before="240" w:after="120" w:line="276" w:lineRule="auto"/>
        <w:jc w:val="both"/>
        <w:rPr>
          <w:rFonts w:ascii="Trebuchet MS" w:hAnsi="Trebuchet MS"/>
        </w:rPr>
      </w:pPr>
    </w:p>
    <w:p w:rsidR="000F1C9C" w:rsidRDefault="000F1C9C" w:rsidP="00100D9E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6E4973" w:rsidRDefault="00B52D0C" w:rsidP="006E4973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6F5AB5" w:rsidRPr="006E4973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B52D0C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 xml:space="preserve">Vyhledejte </w:t>
      </w:r>
      <w:r w:rsidR="005013F7" w:rsidRPr="0097142E">
        <w:rPr>
          <w:rFonts w:ascii="Trebuchet MS" w:hAnsi="Trebuchet MS"/>
        </w:rPr>
        <w:t>pomocí internetu</w:t>
      </w:r>
      <w:r w:rsidR="00361ECE" w:rsidRPr="0097142E">
        <w:rPr>
          <w:rFonts w:ascii="Trebuchet MS" w:hAnsi="Trebuchet MS"/>
        </w:rPr>
        <w:t xml:space="preserve">, </w:t>
      </w:r>
      <w:r w:rsidR="00E93A56">
        <w:rPr>
          <w:rFonts w:ascii="Trebuchet MS" w:hAnsi="Trebuchet MS"/>
        </w:rPr>
        <w:t>co znamenají v souvislosti s daněmi pojmy "doména", "regály".</w:t>
      </w:r>
    </w:p>
    <w:p w:rsidR="00E93A56" w:rsidRDefault="00A51B67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Vyjmenuj</w:t>
      </w:r>
      <w:r w:rsidR="006E4973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další příjmy státního rozpočtu.</w:t>
      </w:r>
    </w:p>
    <w:p w:rsidR="00A51B67" w:rsidRDefault="006E4973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Vysvětlete</w:t>
      </w:r>
      <w:r w:rsidR="00D51A61">
        <w:rPr>
          <w:rFonts w:ascii="Trebuchet MS" w:hAnsi="Trebuchet MS"/>
        </w:rPr>
        <w:t>, jak se mění forma vlastnictví peněz při výběru daní.</w:t>
      </w:r>
    </w:p>
    <w:p w:rsidR="004B4300" w:rsidRDefault="004B4300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internetu vyhledejte formulář pro daňové přiznání vámi zvolené daně. Formulář si prostudujte.</w:t>
      </w:r>
    </w:p>
    <w:p w:rsidR="00D51A61" w:rsidRDefault="00A17722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v zákoně, čím se řídí místní příslušnost správce daně pro fyzické osoby a čím pro právnické osoby.</w:t>
      </w:r>
    </w:p>
    <w:p w:rsidR="00A17722" w:rsidRDefault="00D649FD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n</w:t>
      </w:r>
      <w:r w:rsidR="00DA2448">
        <w:rPr>
          <w:rFonts w:ascii="Trebuchet MS" w:hAnsi="Trebuchet MS"/>
        </w:rPr>
        <w:t xml:space="preserve">ajděte </w:t>
      </w:r>
      <w:r>
        <w:rPr>
          <w:rFonts w:ascii="Trebuchet MS" w:hAnsi="Trebuchet MS"/>
        </w:rPr>
        <w:t>(</w:t>
      </w:r>
      <w:r w:rsidR="00DA2448">
        <w:rPr>
          <w:rFonts w:ascii="Trebuchet MS" w:hAnsi="Trebuchet MS"/>
        </w:rPr>
        <w:t>v zákoně</w:t>
      </w:r>
      <w:r>
        <w:rPr>
          <w:rFonts w:ascii="Trebuchet MS" w:hAnsi="Trebuchet MS"/>
        </w:rPr>
        <w:t>)</w:t>
      </w:r>
      <w:r w:rsidR="00DA2448">
        <w:rPr>
          <w:rFonts w:ascii="Trebuchet MS" w:hAnsi="Trebuchet MS"/>
        </w:rPr>
        <w:t xml:space="preserve"> a doplňte výklad pro jednotlivé následující pojmy:</w:t>
      </w:r>
    </w:p>
    <w:p w:rsidR="00DA2448" w:rsidRPr="00530A45" w:rsidRDefault="00D649FD" w:rsidP="00530A45">
      <w:pPr>
        <w:pStyle w:val="Odstavecseseznamem"/>
        <w:numPr>
          <w:ilvl w:val="0"/>
          <w:numId w:val="26"/>
        </w:numPr>
        <w:spacing w:before="240" w:after="120" w:line="276" w:lineRule="auto"/>
        <w:ind w:left="1077" w:hanging="357"/>
        <w:contextualSpacing w:val="0"/>
        <w:jc w:val="both"/>
        <w:rPr>
          <w:rFonts w:ascii="Trebuchet MS" w:hAnsi="Trebuchet MS"/>
        </w:rPr>
      </w:pPr>
      <w:r w:rsidRPr="00530A45">
        <w:rPr>
          <w:rFonts w:ascii="Trebuchet MS" w:hAnsi="Trebuchet MS"/>
        </w:rPr>
        <w:t>správce daně</w:t>
      </w:r>
      <w:r w:rsidR="00B632EF">
        <w:rPr>
          <w:rFonts w:ascii="Trebuchet MS" w:hAnsi="Trebuchet MS"/>
        </w:rPr>
        <w:t>,</w:t>
      </w:r>
    </w:p>
    <w:p w:rsidR="00D649FD" w:rsidRPr="00530A45" w:rsidRDefault="00D649FD" w:rsidP="00530A45">
      <w:pPr>
        <w:pStyle w:val="Odstavecseseznamem"/>
        <w:numPr>
          <w:ilvl w:val="0"/>
          <w:numId w:val="26"/>
        </w:numPr>
        <w:spacing w:before="240" w:after="120" w:line="276" w:lineRule="auto"/>
        <w:ind w:left="1077" w:hanging="357"/>
        <w:contextualSpacing w:val="0"/>
        <w:jc w:val="both"/>
        <w:rPr>
          <w:rFonts w:ascii="Trebuchet MS" w:hAnsi="Trebuchet MS"/>
        </w:rPr>
      </w:pPr>
      <w:r w:rsidRPr="00530A45">
        <w:rPr>
          <w:rFonts w:ascii="Trebuchet MS" w:hAnsi="Trebuchet MS"/>
        </w:rPr>
        <w:t>poplatník daně</w:t>
      </w:r>
      <w:r w:rsidR="00B632EF">
        <w:rPr>
          <w:rFonts w:ascii="Trebuchet MS" w:hAnsi="Trebuchet MS"/>
        </w:rPr>
        <w:t>,</w:t>
      </w:r>
    </w:p>
    <w:p w:rsidR="00D649FD" w:rsidRPr="00530A45" w:rsidRDefault="00D649FD" w:rsidP="00530A45">
      <w:pPr>
        <w:pStyle w:val="Odstavecseseznamem"/>
        <w:numPr>
          <w:ilvl w:val="0"/>
          <w:numId w:val="26"/>
        </w:numPr>
        <w:spacing w:before="240" w:after="120" w:line="276" w:lineRule="auto"/>
        <w:ind w:left="1077" w:hanging="357"/>
        <w:contextualSpacing w:val="0"/>
        <w:jc w:val="both"/>
        <w:rPr>
          <w:rFonts w:ascii="Trebuchet MS" w:hAnsi="Trebuchet MS"/>
        </w:rPr>
      </w:pPr>
      <w:r w:rsidRPr="00530A45">
        <w:rPr>
          <w:rFonts w:ascii="Trebuchet MS" w:hAnsi="Trebuchet MS"/>
        </w:rPr>
        <w:t>plátce daně</w:t>
      </w:r>
      <w:r w:rsidR="00B632EF">
        <w:rPr>
          <w:rFonts w:ascii="Trebuchet MS" w:hAnsi="Trebuchet MS"/>
        </w:rPr>
        <w:t>,</w:t>
      </w:r>
    </w:p>
    <w:p w:rsidR="00D649FD" w:rsidRPr="00530A45" w:rsidRDefault="00D649FD" w:rsidP="00530A45">
      <w:pPr>
        <w:pStyle w:val="Odstavecseseznamem"/>
        <w:numPr>
          <w:ilvl w:val="0"/>
          <w:numId w:val="26"/>
        </w:numPr>
        <w:spacing w:before="240" w:after="120" w:line="276" w:lineRule="auto"/>
        <w:ind w:left="1077" w:hanging="357"/>
        <w:contextualSpacing w:val="0"/>
        <w:jc w:val="both"/>
        <w:rPr>
          <w:rFonts w:ascii="Trebuchet MS" w:hAnsi="Trebuchet MS"/>
        </w:rPr>
      </w:pPr>
      <w:r w:rsidRPr="00530A45">
        <w:rPr>
          <w:rFonts w:ascii="Trebuchet MS" w:hAnsi="Trebuchet MS"/>
        </w:rPr>
        <w:t>daňové tvrzení</w:t>
      </w:r>
      <w:r w:rsidR="00B632EF">
        <w:rPr>
          <w:rFonts w:ascii="Trebuchet MS" w:hAnsi="Trebuchet MS"/>
        </w:rPr>
        <w:t>,</w:t>
      </w:r>
    </w:p>
    <w:p w:rsidR="00D649FD" w:rsidRDefault="00D649FD" w:rsidP="00530A45">
      <w:pPr>
        <w:pStyle w:val="Odstavecseseznamem"/>
        <w:numPr>
          <w:ilvl w:val="0"/>
          <w:numId w:val="26"/>
        </w:numPr>
        <w:spacing w:before="240" w:after="120" w:line="276" w:lineRule="auto"/>
        <w:ind w:left="1077" w:hanging="357"/>
        <w:contextualSpacing w:val="0"/>
        <w:jc w:val="both"/>
        <w:rPr>
          <w:rFonts w:ascii="Trebuchet MS" w:hAnsi="Trebuchet MS"/>
        </w:rPr>
      </w:pPr>
      <w:r w:rsidRPr="00530A45">
        <w:rPr>
          <w:rFonts w:ascii="Trebuchet MS" w:hAnsi="Trebuchet MS"/>
        </w:rPr>
        <w:t>zdaňovací období</w:t>
      </w:r>
      <w:r w:rsidR="00B632EF">
        <w:rPr>
          <w:rFonts w:ascii="Trebuchet MS" w:hAnsi="Trebuchet MS"/>
        </w:rPr>
        <w:t>,</w:t>
      </w:r>
    </w:p>
    <w:p w:rsidR="00530A45" w:rsidRPr="00B632EF" w:rsidRDefault="00530A45" w:rsidP="00530A45">
      <w:pPr>
        <w:pStyle w:val="Odstavecseseznamem"/>
        <w:numPr>
          <w:ilvl w:val="0"/>
          <w:numId w:val="26"/>
        </w:numPr>
        <w:spacing w:before="240" w:after="120" w:line="276" w:lineRule="auto"/>
        <w:ind w:left="1077" w:hanging="357"/>
        <w:contextualSpacing w:val="0"/>
        <w:jc w:val="both"/>
        <w:rPr>
          <w:rFonts w:ascii="Trebuchet MS" w:hAnsi="Trebuchet MS"/>
        </w:rPr>
      </w:pPr>
      <w:r w:rsidRPr="00B632EF">
        <w:rPr>
          <w:rFonts w:ascii="Trebuchet MS" w:hAnsi="Trebuchet MS"/>
        </w:rPr>
        <w:t>registrační řízení</w:t>
      </w:r>
      <w:r w:rsidR="00B632EF">
        <w:rPr>
          <w:rFonts w:ascii="Trebuchet MS" w:hAnsi="Trebuchet MS"/>
        </w:rPr>
        <w:t>.</w:t>
      </w:r>
    </w:p>
    <w:sectPr w:rsidR="00530A45" w:rsidRPr="00B632EF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65" w:rsidRDefault="00762365" w:rsidP="003A7C4B">
      <w:r>
        <w:separator/>
      </w:r>
    </w:p>
  </w:endnote>
  <w:endnote w:type="continuationSeparator" w:id="0">
    <w:p w:rsidR="00762365" w:rsidRDefault="00762365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_1</w:t>
    </w:r>
    <w:r w:rsidR="00004D0D">
      <w:rPr>
        <w:rFonts w:ascii="Trebuchet MS" w:hAnsi="Trebuchet MS"/>
      </w:rPr>
      <w:t>4</w:t>
    </w:r>
    <w:r w:rsidRPr="00966D23">
      <w:rPr>
        <w:rFonts w:ascii="Trebuchet MS" w:hAnsi="Trebuchet MS"/>
      </w:rPr>
      <w:t xml:space="preserve">                         </w:t>
    </w:r>
    <w:r w:rsidR="00AB30D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AB30D5" w:rsidRPr="00966D23">
      <w:rPr>
        <w:rFonts w:ascii="Trebuchet MS" w:hAnsi="Trebuchet MS"/>
      </w:rPr>
      <w:fldChar w:fldCharType="separate"/>
    </w:r>
    <w:r w:rsidR="00F01C0E">
      <w:rPr>
        <w:rFonts w:ascii="Trebuchet MS" w:hAnsi="Trebuchet MS"/>
        <w:noProof/>
      </w:rPr>
      <w:t>5</w:t>
    </w:r>
    <w:r w:rsidR="00AB30D5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65" w:rsidRDefault="00762365" w:rsidP="003A7C4B">
      <w:r>
        <w:separator/>
      </w:r>
    </w:p>
  </w:footnote>
  <w:footnote w:type="continuationSeparator" w:id="0">
    <w:p w:rsidR="00762365" w:rsidRDefault="00762365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F01C0E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8.25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339"/>
    <w:multiLevelType w:val="hybridMultilevel"/>
    <w:tmpl w:val="D24EB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787"/>
    <w:multiLevelType w:val="hybridMultilevel"/>
    <w:tmpl w:val="C6E28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B4D"/>
    <w:multiLevelType w:val="hybridMultilevel"/>
    <w:tmpl w:val="20B082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529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842B0B"/>
    <w:multiLevelType w:val="multilevel"/>
    <w:tmpl w:val="1EBC55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C01C90"/>
    <w:multiLevelType w:val="hybridMultilevel"/>
    <w:tmpl w:val="DB8C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5A4A"/>
    <w:multiLevelType w:val="hybridMultilevel"/>
    <w:tmpl w:val="406247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C98"/>
    <w:multiLevelType w:val="hybridMultilevel"/>
    <w:tmpl w:val="2EA837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75272D"/>
    <w:multiLevelType w:val="hybridMultilevel"/>
    <w:tmpl w:val="3E84A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5BC3"/>
    <w:multiLevelType w:val="hybridMultilevel"/>
    <w:tmpl w:val="FE049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0CF5"/>
    <w:multiLevelType w:val="multilevel"/>
    <w:tmpl w:val="686A0E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A0570D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BCD4A3F"/>
    <w:multiLevelType w:val="hybridMultilevel"/>
    <w:tmpl w:val="520869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83CC6"/>
    <w:multiLevelType w:val="hybridMultilevel"/>
    <w:tmpl w:val="4B6838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9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25"/>
  </w:num>
  <w:num w:numId="12">
    <w:abstractNumId w:val="12"/>
  </w:num>
  <w:num w:numId="13">
    <w:abstractNumId w:val="17"/>
  </w:num>
  <w:num w:numId="14">
    <w:abstractNumId w:val="24"/>
  </w:num>
  <w:num w:numId="15">
    <w:abstractNumId w:val="6"/>
  </w:num>
  <w:num w:numId="16">
    <w:abstractNumId w:val="2"/>
  </w:num>
  <w:num w:numId="17">
    <w:abstractNumId w:val="7"/>
  </w:num>
  <w:num w:numId="18">
    <w:abstractNumId w:val="19"/>
  </w:num>
  <w:num w:numId="19">
    <w:abstractNumId w:val="22"/>
  </w:num>
  <w:num w:numId="20">
    <w:abstractNumId w:val="3"/>
  </w:num>
  <w:num w:numId="21">
    <w:abstractNumId w:val="4"/>
  </w:num>
  <w:num w:numId="22">
    <w:abstractNumId w:val="20"/>
  </w:num>
  <w:num w:numId="23">
    <w:abstractNumId w:val="21"/>
  </w:num>
  <w:num w:numId="24">
    <w:abstractNumId w:val="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4D0D"/>
    <w:rsid w:val="000209D0"/>
    <w:rsid w:val="000210F6"/>
    <w:rsid w:val="000436CD"/>
    <w:rsid w:val="0007750F"/>
    <w:rsid w:val="000C3B17"/>
    <w:rsid w:val="000E7C3B"/>
    <w:rsid w:val="000E7DAA"/>
    <w:rsid w:val="000F1C9C"/>
    <w:rsid w:val="000F361B"/>
    <w:rsid w:val="00100D9E"/>
    <w:rsid w:val="001357EB"/>
    <w:rsid w:val="00161ACB"/>
    <w:rsid w:val="00190BCD"/>
    <w:rsid w:val="001B764D"/>
    <w:rsid w:val="001D3546"/>
    <w:rsid w:val="001D759A"/>
    <w:rsid w:val="002240A9"/>
    <w:rsid w:val="00244CB1"/>
    <w:rsid w:val="00284B1F"/>
    <w:rsid w:val="002C50A8"/>
    <w:rsid w:val="002F4E83"/>
    <w:rsid w:val="00312733"/>
    <w:rsid w:val="0031513B"/>
    <w:rsid w:val="003342E2"/>
    <w:rsid w:val="003505A8"/>
    <w:rsid w:val="00355F08"/>
    <w:rsid w:val="0036152E"/>
    <w:rsid w:val="00361ECE"/>
    <w:rsid w:val="003A7C4B"/>
    <w:rsid w:val="003B5D69"/>
    <w:rsid w:val="003D7F55"/>
    <w:rsid w:val="004064D5"/>
    <w:rsid w:val="00424F8E"/>
    <w:rsid w:val="004271F3"/>
    <w:rsid w:val="004651DC"/>
    <w:rsid w:val="00472560"/>
    <w:rsid w:val="004B4300"/>
    <w:rsid w:val="004F624E"/>
    <w:rsid w:val="005013F7"/>
    <w:rsid w:val="00503132"/>
    <w:rsid w:val="00530A45"/>
    <w:rsid w:val="00581217"/>
    <w:rsid w:val="005C07F3"/>
    <w:rsid w:val="005E0309"/>
    <w:rsid w:val="005F71D4"/>
    <w:rsid w:val="0060072E"/>
    <w:rsid w:val="0061188B"/>
    <w:rsid w:val="00625E7A"/>
    <w:rsid w:val="0066334A"/>
    <w:rsid w:val="00687E5A"/>
    <w:rsid w:val="00696A7B"/>
    <w:rsid w:val="006A3EF6"/>
    <w:rsid w:val="006E4973"/>
    <w:rsid w:val="006F5AB5"/>
    <w:rsid w:val="00725210"/>
    <w:rsid w:val="007367B2"/>
    <w:rsid w:val="00742D9A"/>
    <w:rsid w:val="00762365"/>
    <w:rsid w:val="00785AD2"/>
    <w:rsid w:val="007B4003"/>
    <w:rsid w:val="007E4EDD"/>
    <w:rsid w:val="00812B09"/>
    <w:rsid w:val="00847831"/>
    <w:rsid w:val="00896EE8"/>
    <w:rsid w:val="008A02C9"/>
    <w:rsid w:val="008C64EE"/>
    <w:rsid w:val="008D1AB9"/>
    <w:rsid w:val="008D5327"/>
    <w:rsid w:val="0090148A"/>
    <w:rsid w:val="0094606B"/>
    <w:rsid w:val="0097142E"/>
    <w:rsid w:val="00980BEE"/>
    <w:rsid w:val="00992CEC"/>
    <w:rsid w:val="009B1CD1"/>
    <w:rsid w:val="009D4AFC"/>
    <w:rsid w:val="009F32FD"/>
    <w:rsid w:val="00A0539D"/>
    <w:rsid w:val="00A13B1C"/>
    <w:rsid w:val="00A17722"/>
    <w:rsid w:val="00A2373E"/>
    <w:rsid w:val="00A51B67"/>
    <w:rsid w:val="00A5599E"/>
    <w:rsid w:val="00A96025"/>
    <w:rsid w:val="00AB30D5"/>
    <w:rsid w:val="00AF0114"/>
    <w:rsid w:val="00B01B13"/>
    <w:rsid w:val="00B04EE3"/>
    <w:rsid w:val="00B320CE"/>
    <w:rsid w:val="00B52D0C"/>
    <w:rsid w:val="00B632EF"/>
    <w:rsid w:val="00B8027D"/>
    <w:rsid w:val="00BE4127"/>
    <w:rsid w:val="00C316E4"/>
    <w:rsid w:val="00C34C78"/>
    <w:rsid w:val="00C9052A"/>
    <w:rsid w:val="00CD2097"/>
    <w:rsid w:val="00CE2716"/>
    <w:rsid w:val="00D26042"/>
    <w:rsid w:val="00D26DE4"/>
    <w:rsid w:val="00D31726"/>
    <w:rsid w:val="00D4004D"/>
    <w:rsid w:val="00D51A61"/>
    <w:rsid w:val="00D649FD"/>
    <w:rsid w:val="00D64EFA"/>
    <w:rsid w:val="00D717FA"/>
    <w:rsid w:val="00D870E1"/>
    <w:rsid w:val="00DA2448"/>
    <w:rsid w:val="00DA28BC"/>
    <w:rsid w:val="00DC0091"/>
    <w:rsid w:val="00DC141A"/>
    <w:rsid w:val="00DC7869"/>
    <w:rsid w:val="00DD36CD"/>
    <w:rsid w:val="00E342E5"/>
    <w:rsid w:val="00E51EED"/>
    <w:rsid w:val="00E5202E"/>
    <w:rsid w:val="00E520CC"/>
    <w:rsid w:val="00E54712"/>
    <w:rsid w:val="00E60525"/>
    <w:rsid w:val="00E62FBA"/>
    <w:rsid w:val="00E93A56"/>
    <w:rsid w:val="00EA7373"/>
    <w:rsid w:val="00EB1D46"/>
    <w:rsid w:val="00EC7ADC"/>
    <w:rsid w:val="00ED3BE6"/>
    <w:rsid w:val="00F01C0E"/>
    <w:rsid w:val="00F12D08"/>
    <w:rsid w:val="00F5513C"/>
    <w:rsid w:val="00F87C95"/>
    <w:rsid w:val="00FA5667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47783F-C0C7-4E75-AF5F-92E4736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49</cp:revision>
  <dcterms:created xsi:type="dcterms:W3CDTF">2013-12-07T09:28:00Z</dcterms:created>
  <dcterms:modified xsi:type="dcterms:W3CDTF">2014-01-29T17:37:00Z</dcterms:modified>
</cp:coreProperties>
</file>