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506D14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32399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111DDF">
              <w:rPr>
                <w:rFonts w:ascii="Trebuchet MS" w:hAnsi="Trebuchet MS"/>
                <w:b/>
              </w:rPr>
              <w:t>1</w:t>
            </w:r>
            <w:r w:rsidR="00323991">
              <w:rPr>
                <w:rFonts w:ascii="Trebuchet MS" w:hAnsi="Trebuchet MS"/>
                <w:b/>
              </w:rPr>
              <w:t>7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FF12B7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Výpočet DPH</w:t>
            </w:r>
            <w:r w:rsidR="00BC5AAF">
              <w:rPr>
                <w:rFonts w:ascii="Trebuchet MS" w:hAnsi="Trebuchet MS"/>
              </w:rPr>
              <w:t xml:space="preserve"> v daňových dokladech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506D14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506D14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785" w:type="dxa"/>
            <w:vAlign w:val="center"/>
          </w:tcPr>
          <w:p w:rsidR="00B52D0C" w:rsidRPr="002E2632" w:rsidRDefault="00A36918" w:rsidP="00734E8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785" w:type="dxa"/>
            <w:vAlign w:val="center"/>
          </w:tcPr>
          <w:p w:rsidR="00B52D0C" w:rsidRPr="002E2632" w:rsidRDefault="00232A1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506D14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506D14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506D14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 diskutuje o </w:t>
            </w:r>
            <w:r w:rsidRPr="002E2632">
              <w:rPr>
                <w:rFonts w:ascii="Trebuchet MS" w:hAnsi="Trebuchet MS"/>
              </w:rPr>
              <w:t>nich</w:t>
            </w:r>
            <w:r w:rsidR="00506D14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506D14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506D14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506D14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nástroje a vybavení, dodržuje vymezená pravidla, plní povinnosti </w:t>
            </w:r>
            <w:r w:rsidR="00506D14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506D14">
              <w:rPr>
                <w:rFonts w:ascii="Trebuchet MS" w:hAnsi="Trebuchet MS"/>
              </w:rPr>
              <w:t>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506D14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DC2090" w:rsidRDefault="00DC2090" w:rsidP="00506D14">
            <w:pPr>
              <w:jc w:val="both"/>
              <w:rPr>
                <w:rFonts w:ascii="Trebuchet MS" w:hAnsi="Trebuchet MS"/>
              </w:rPr>
            </w:pPr>
            <w:r w:rsidRPr="00DC2090">
              <w:rPr>
                <w:rFonts w:ascii="Trebuchet MS" w:hAnsi="Trebuchet MS"/>
              </w:rPr>
              <w:t xml:space="preserve">Učebnice Účetnictví II. díl 2013. </w:t>
            </w:r>
            <w:proofErr w:type="spellStart"/>
            <w:r w:rsidRPr="00DC2090">
              <w:rPr>
                <w:rFonts w:ascii="Trebuchet MS" w:hAnsi="Trebuchet MS"/>
              </w:rPr>
              <w:t>Štohl</w:t>
            </w:r>
            <w:proofErr w:type="spellEnd"/>
            <w:r w:rsidRPr="00DC2090">
              <w:rPr>
                <w:rFonts w:ascii="Trebuchet MS" w:hAnsi="Trebuchet MS"/>
              </w:rPr>
              <w:t xml:space="preserve"> - Vzdělávací středisko Znojmo, 2013. ISBN 978-80-87237-59-5. </w:t>
            </w:r>
          </w:p>
          <w:p w:rsidR="00B25CF3" w:rsidRPr="002E2632" w:rsidRDefault="00B25CF3" w:rsidP="00506D14">
            <w:pPr>
              <w:jc w:val="both"/>
              <w:rPr>
                <w:rFonts w:ascii="Trebuchet MS" w:hAnsi="Trebuchet MS"/>
              </w:rPr>
            </w:pPr>
            <w:r w:rsidRPr="00B25CF3">
              <w:rPr>
                <w:rFonts w:ascii="Trebuchet MS" w:hAnsi="Trebuchet MS"/>
              </w:rPr>
              <w:t xml:space="preserve">Zákon č. </w:t>
            </w:r>
            <w:r w:rsidR="00B72D26">
              <w:rPr>
                <w:rFonts w:ascii="Trebuchet MS" w:hAnsi="Trebuchet MS"/>
              </w:rPr>
              <w:t>235</w:t>
            </w:r>
            <w:r w:rsidRPr="00B25CF3">
              <w:rPr>
                <w:rFonts w:ascii="Trebuchet MS" w:hAnsi="Trebuchet MS"/>
              </w:rPr>
              <w:t>/200</w:t>
            </w:r>
            <w:r w:rsidR="00B72D26">
              <w:rPr>
                <w:rFonts w:ascii="Trebuchet MS" w:hAnsi="Trebuchet MS"/>
              </w:rPr>
              <w:t>4</w:t>
            </w:r>
            <w:r w:rsidRPr="00B25CF3">
              <w:rPr>
                <w:rFonts w:ascii="Trebuchet MS" w:hAnsi="Trebuchet MS"/>
              </w:rPr>
              <w:t xml:space="preserve"> Sb.,</w:t>
            </w:r>
            <w:r>
              <w:rPr>
                <w:rFonts w:ascii="Trebuchet MS" w:hAnsi="Trebuchet MS"/>
              </w:rPr>
              <w:t xml:space="preserve"> </w:t>
            </w:r>
            <w:r w:rsidR="00B72D26">
              <w:rPr>
                <w:rFonts w:ascii="Trebuchet MS" w:hAnsi="Trebuchet MS"/>
              </w:rPr>
              <w:t>o dani z přidané hodnoty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B52D0C" w:rsidRPr="002E2632" w:rsidRDefault="00506D14" w:rsidP="00506D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785" w:type="dxa"/>
            <w:vAlign w:val="center"/>
          </w:tcPr>
          <w:p w:rsidR="00B52D0C" w:rsidRPr="002E2632" w:rsidRDefault="009337F2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Výpočet DPH</w:t>
            </w:r>
            <w:r w:rsidR="00BA5BF8">
              <w:rPr>
                <w:rFonts w:ascii="Trebuchet MS" w:hAnsi="Trebuchet MS"/>
              </w:rPr>
              <w:t xml:space="preserve"> </w:t>
            </w:r>
            <w:r w:rsidR="00BC5AAF">
              <w:rPr>
                <w:rFonts w:ascii="Trebuchet MS" w:hAnsi="Trebuchet MS"/>
              </w:rPr>
              <w:t>v daňových dokladech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506D14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506D14" w:rsidRDefault="00506D14" w:rsidP="009D4AFC">
      <w:pPr>
        <w:jc w:val="both"/>
        <w:rPr>
          <w:rFonts w:ascii="Trebuchet MS" w:hAnsi="Trebuchet MS"/>
          <w:i/>
        </w:rPr>
      </w:pPr>
    </w:p>
    <w:p w:rsidR="00734E86" w:rsidRDefault="009D4AFC" w:rsidP="00734E86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506D14" w:rsidRPr="00506D14" w:rsidRDefault="00B52D0C" w:rsidP="00734E86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="00506D14" w:rsidRPr="00506D14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105189" w:rsidRDefault="009337F2" w:rsidP="00105189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Daň z přidané hodnoty</w:t>
      </w:r>
    </w:p>
    <w:p w:rsidR="00105189" w:rsidRDefault="009337F2" w:rsidP="00105189">
      <w:pPr>
        <w:spacing w:before="240" w:after="120" w:line="276" w:lineRule="auto"/>
        <w:jc w:val="both"/>
        <w:rPr>
          <w:rFonts w:ascii="Trebuchet MS" w:hAnsi="Trebuchet MS"/>
        </w:rPr>
      </w:pPr>
      <w:r w:rsidRPr="009337F2">
        <w:rPr>
          <w:rFonts w:ascii="Trebuchet MS" w:hAnsi="Trebuchet MS"/>
        </w:rPr>
        <w:t xml:space="preserve">Výpočet DPH je dán </w:t>
      </w:r>
      <w:r>
        <w:rPr>
          <w:rFonts w:ascii="Trebuchet MS" w:hAnsi="Trebuchet MS"/>
        </w:rPr>
        <w:t>z</w:t>
      </w:r>
      <w:r w:rsidRPr="009337F2">
        <w:rPr>
          <w:rFonts w:ascii="Trebuchet MS" w:hAnsi="Trebuchet MS"/>
        </w:rPr>
        <w:t>ákon</w:t>
      </w:r>
      <w:r>
        <w:rPr>
          <w:rFonts w:ascii="Trebuchet MS" w:hAnsi="Trebuchet MS"/>
        </w:rPr>
        <w:t>em</w:t>
      </w:r>
      <w:r w:rsidRPr="009337F2">
        <w:rPr>
          <w:rFonts w:ascii="Trebuchet MS" w:hAnsi="Trebuchet MS"/>
        </w:rPr>
        <w:t xml:space="preserve"> č. 235/2004 Sb., o dani z přidané hodnoty</w:t>
      </w:r>
      <w:r>
        <w:rPr>
          <w:rFonts w:ascii="Trebuchet MS" w:hAnsi="Trebuchet MS"/>
        </w:rPr>
        <w:t>, ve znění pozdějších p</w:t>
      </w:r>
      <w:r w:rsidR="00752152">
        <w:rPr>
          <w:rFonts w:ascii="Trebuchet MS" w:hAnsi="Trebuchet MS"/>
        </w:rPr>
        <w:t>ředpisů:</w:t>
      </w:r>
    </w:p>
    <w:p w:rsidR="009337F2" w:rsidRDefault="008022EE" w:rsidP="0010518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§ 36 - Základ daně</w:t>
      </w:r>
    </w:p>
    <w:p w:rsidR="008022EE" w:rsidRDefault="008022EE" w:rsidP="0010518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§ 37 - </w:t>
      </w:r>
      <w:r w:rsidRPr="008022EE">
        <w:rPr>
          <w:rFonts w:ascii="Trebuchet MS" w:hAnsi="Trebuchet MS"/>
        </w:rPr>
        <w:t>Výpočet daně u dodání zboží, převodu nemovitosti a poskytnutí služby</w:t>
      </w:r>
    </w:p>
    <w:p w:rsidR="00752152" w:rsidRDefault="00752152" w:rsidP="00105189">
      <w:pPr>
        <w:spacing w:before="240" w:after="120" w:line="276" w:lineRule="auto"/>
        <w:jc w:val="both"/>
        <w:rPr>
          <w:rFonts w:ascii="Trebuchet MS" w:hAnsi="Trebuchet MS"/>
        </w:rPr>
      </w:pPr>
      <w:r w:rsidRPr="00752152">
        <w:rPr>
          <w:rFonts w:ascii="Trebuchet MS" w:hAnsi="Trebuchet MS"/>
        </w:rPr>
        <w:t xml:space="preserve">§ 38 </w:t>
      </w:r>
      <w:r>
        <w:rPr>
          <w:rFonts w:ascii="Trebuchet MS" w:hAnsi="Trebuchet MS"/>
        </w:rPr>
        <w:t xml:space="preserve">- </w:t>
      </w:r>
      <w:r w:rsidRPr="00752152">
        <w:rPr>
          <w:rFonts w:ascii="Trebuchet MS" w:hAnsi="Trebuchet MS"/>
        </w:rPr>
        <w:t>Základ daně a výpočet daně při dovozu zboží</w:t>
      </w:r>
    </w:p>
    <w:p w:rsidR="00752152" w:rsidRDefault="00752152" w:rsidP="00105189">
      <w:pPr>
        <w:spacing w:before="240" w:after="120" w:line="276" w:lineRule="auto"/>
        <w:jc w:val="both"/>
        <w:rPr>
          <w:rFonts w:ascii="Trebuchet MS" w:hAnsi="Trebuchet MS"/>
        </w:rPr>
      </w:pPr>
      <w:r w:rsidRPr="00752152">
        <w:rPr>
          <w:rFonts w:ascii="Trebuchet MS" w:hAnsi="Trebuchet MS"/>
        </w:rPr>
        <w:t xml:space="preserve">§ 39 </w:t>
      </w:r>
      <w:r>
        <w:rPr>
          <w:rFonts w:ascii="Trebuchet MS" w:hAnsi="Trebuchet MS"/>
        </w:rPr>
        <w:t xml:space="preserve">- </w:t>
      </w:r>
      <w:r w:rsidRPr="00752152">
        <w:rPr>
          <w:rFonts w:ascii="Trebuchet MS" w:hAnsi="Trebuchet MS"/>
        </w:rPr>
        <w:t>Základ daně a výpočet daně při poskytnutí služby osobou registrovanou k dani v jiném členském státě a zahraniční osobou</w:t>
      </w:r>
    </w:p>
    <w:p w:rsidR="00752152" w:rsidRDefault="00752152" w:rsidP="00105189">
      <w:pPr>
        <w:spacing w:before="240" w:after="120" w:line="276" w:lineRule="auto"/>
        <w:jc w:val="both"/>
        <w:rPr>
          <w:rFonts w:ascii="Trebuchet MS" w:hAnsi="Trebuchet MS"/>
        </w:rPr>
      </w:pPr>
      <w:r w:rsidRPr="00752152">
        <w:rPr>
          <w:rFonts w:ascii="Trebuchet MS" w:hAnsi="Trebuchet MS"/>
        </w:rPr>
        <w:t xml:space="preserve">§ 40 </w:t>
      </w:r>
      <w:r>
        <w:rPr>
          <w:rFonts w:ascii="Trebuchet MS" w:hAnsi="Trebuchet MS"/>
        </w:rPr>
        <w:t xml:space="preserve">- </w:t>
      </w:r>
      <w:r w:rsidRPr="00752152">
        <w:rPr>
          <w:rFonts w:ascii="Trebuchet MS" w:hAnsi="Trebuchet MS"/>
        </w:rPr>
        <w:t>Základ daně a výpočet daně při pořízení zboží z jiného členského státu</w:t>
      </w:r>
    </w:p>
    <w:p w:rsidR="00752152" w:rsidRDefault="00752152" w:rsidP="0010518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§ 41</w:t>
      </w:r>
      <w:r w:rsidR="00EF5330">
        <w:rPr>
          <w:rFonts w:ascii="Trebuchet MS" w:hAnsi="Trebuchet MS"/>
        </w:rPr>
        <w:t xml:space="preserve"> - </w:t>
      </w:r>
      <w:r w:rsidRPr="00752152">
        <w:rPr>
          <w:rFonts w:ascii="Trebuchet MS" w:hAnsi="Trebuchet MS"/>
        </w:rPr>
        <w:t>Základ daně a výpočet daně u zboží, které je v režimu podmíněného osvobození od spotřební daně</w:t>
      </w:r>
    </w:p>
    <w:p w:rsidR="00BC25D1" w:rsidRDefault="00BC25D1" w:rsidP="00105189">
      <w:pPr>
        <w:spacing w:before="240" w:after="120" w:line="276" w:lineRule="auto"/>
        <w:jc w:val="both"/>
        <w:rPr>
          <w:rFonts w:ascii="Trebuchet MS" w:hAnsi="Trebuchet MS"/>
        </w:rPr>
      </w:pPr>
    </w:p>
    <w:p w:rsidR="00BC25D1" w:rsidRPr="00BC25D1" w:rsidRDefault="00BC25D1" w:rsidP="00105189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BC25D1">
        <w:rPr>
          <w:rFonts w:ascii="Trebuchet MS" w:hAnsi="Trebuchet MS"/>
          <w:b/>
        </w:rPr>
        <w:t>Daňový doklad</w:t>
      </w:r>
    </w:p>
    <w:p w:rsidR="00D10A75" w:rsidRDefault="00BC25D1" w:rsidP="00105189">
      <w:pPr>
        <w:spacing w:before="240" w:after="120" w:line="276" w:lineRule="auto"/>
        <w:jc w:val="both"/>
        <w:rPr>
          <w:rFonts w:ascii="Trebuchet MS" w:hAnsi="Trebuchet MS"/>
        </w:rPr>
      </w:pPr>
      <w:r w:rsidRPr="00BC25D1">
        <w:rPr>
          <w:rFonts w:ascii="Trebuchet MS" w:hAnsi="Trebuchet MS"/>
        </w:rPr>
        <w:t>Daňový doklad může mít listinnou</w:t>
      </w:r>
      <w:r>
        <w:rPr>
          <w:rFonts w:ascii="Trebuchet MS" w:hAnsi="Trebuchet MS"/>
        </w:rPr>
        <w:t xml:space="preserve"> i</w:t>
      </w:r>
      <w:r w:rsidRPr="00BC25D1">
        <w:rPr>
          <w:rFonts w:ascii="Trebuchet MS" w:hAnsi="Trebuchet MS"/>
        </w:rPr>
        <w:t xml:space="preserve"> elektronickou podobu</w:t>
      </w:r>
      <w:r>
        <w:rPr>
          <w:rFonts w:ascii="Trebuchet MS" w:hAnsi="Trebuchet MS"/>
        </w:rPr>
        <w:t xml:space="preserve">. </w:t>
      </w:r>
    </w:p>
    <w:p w:rsidR="00BC25D1" w:rsidRDefault="00BC25D1" w:rsidP="00105189">
      <w:pPr>
        <w:spacing w:before="240" w:after="120" w:line="276" w:lineRule="auto"/>
        <w:jc w:val="both"/>
        <w:rPr>
          <w:rFonts w:ascii="Trebuchet MS" w:hAnsi="Trebuchet MS"/>
        </w:rPr>
      </w:pPr>
      <w:r w:rsidRPr="00BC25D1">
        <w:rPr>
          <w:rFonts w:ascii="Trebuchet MS" w:hAnsi="Trebuchet MS"/>
        </w:rPr>
        <w:t>Za správnost údajů na daňovém dokladu a za jeho vystavení v zákonem stanovené lhůtě odpovídá vždy osoba, která plnění uskutečňuje</w:t>
      </w:r>
      <w:r>
        <w:rPr>
          <w:rFonts w:ascii="Trebuchet MS" w:hAnsi="Trebuchet MS"/>
        </w:rPr>
        <w:t>.</w:t>
      </w:r>
    </w:p>
    <w:p w:rsidR="00BC25D1" w:rsidRDefault="00BC25D1" w:rsidP="0010518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Musí být zajištěna: věrohodnost </w:t>
      </w:r>
      <w:r w:rsidRPr="00BC25D1">
        <w:rPr>
          <w:rFonts w:ascii="Trebuchet MS" w:hAnsi="Trebuchet MS"/>
        </w:rPr>
        <w:t>původu daňového dokladu</w:t>
      </w:r>
      <w:r>
        <w:rPr>
          <w:rFonts w:ascii="Trebuchet MS" w:hAnsi="Trebuchet MS"/>
        </w:rPr>
        <w:t>, n</w:t>
      </w:r>
      <w:r w:rsidRPr="00BC25D1">
        <w:rPr>
          <w:rFonts w:ascii="Trebuchet MS" w:hAnsi="Trebuchet MS"/>
        </w:rPr>
        <w:t>epo</w:t>
      </w:r>
      <w:r>
        <w:rPr>
          <w:rFonts w:ascii="Trebuchet MS" w:hAnsi="Trebuchet MS"/>
        </w:rPr>
        <w:t>rušenost obsahu</w:t>
      </w:r>
      <w:r w:rsidR="004E2828">
        <w:rPr>
          <w:rFonts w:ascii="Trebuchet MS" w:hAnsi="Trebuchet MS"/>
        </w:rPr>
        <w:t xml:space="preserve"> a </w:t>
      </w:r>
      <w:r>
        <w:rPr>
          <w:rFonts w:ascii="Trebuchet MS" w:hAnsi="Trebuchet MS"/>
        </w:rPr>
        <w:t xml:space="preserve">čitelnost </w:t>
      </w:r>
      <w:r w:rsidR="00A62C26">
        <w:rPr>
          <w:rFonts w:ascii="Trebuchet MS" w:hAnsi="Trebuchet MS"/>
        </w:rPr>
        <w:t xml:space="preserve">obsahu </w:t>
      </w:r>
      <w:r>
        <w:rPr>
          <w:rFonts w:ascii="Trebuchet MS" w:hAnsi="Trebuchet MS"/>
        </w:rPr>
        <w:t>daňového dokladu.</w:t>
      </w:r>
    </w:p>
    <w:p w:rsidR="008D0296" w:rsidRDefault="008D0296" w:rsidP="0010518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Daňový doklad:</w:t>
      </w:r>
    </w:p>
    <w:p w:rsidR="00BC25D1" w:rsidRDefault="008D0296" w:rsidP="008D0296">
      <w:pPr>
        <w:pStyle w:val="Odstavecseseznamem"/>
        <w:numPr>
          <w:ilvl w:val="0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zjednodušený: </w:t>
      </w:r>
      <w:r w:rsidR="004E2828">
        <w:rPr>
          <w:rFonts w:ascii="Trebuchet MS" w:hAnsi="Trebuchet MS"/>
        </w:rPr>
        <w:t>pro platbu do 10 tisíc Kč, i pro bezhotovostní úhrady plateb, nelze ho vystavit pro prodej tabákových výrobků, obsahuje:</w:t>
      </w:r>
    </w:p>
    <w:p w:rsidR="004E2828" w:rsidRPr="004E2828" w:rsidRDefault="004E2828" w:rsidP="004E2828">
      <w:pPr>
        <w:pStyle w:val="Odstavecseseznamem"/>
        <w:numPr>
          <w:ilvl w:val="0"/>
          <w:numId w:val="30"/>
        </w:numPr>
        <w:spacing w:before="240" w:after="120" w:line="276" w:lineRule="auto"/>
        <w:ind w:left="1587"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naše jméno a příjmení (či firmu), sídlo či místo podnikání (prodávající)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0"/>
        </w:numPr>
        <w:spacing w:before="240" w:after="120" w:line="276" w:lineRule="auto"/>
        <w:ind w:left="1587"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naše DIČ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0"/>
        </w:numPr>
        <w:spacing w:before="240" w:after="120" w:line="276" w:lineRule="auto"/>
        <w:ind w:left="1587"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evidenční číslo dokladu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0"/>
        </w:numPr>
        <w:spacing w:before="240" w:after="120" w:line="276" w:lineRule="auto"/>
        <w:ind w:left="1587"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lastRenderedPageBreak/>
        <w:t>rozsah a předmět plnění (název zboží, služby, údaj o množství zboží, rozsahu služby)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0"/>
        </w:numPr>
        <w:spacing w:before="240" w:after="120" w:line="276" w:lineRule="auto"/>
        <w:ind w:left="1587"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datum vystavení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0"/>
        </w:numPr>
        <w:spacing w:before="240" w:after="120" w:line="276" w:lineRule="auto"/>
        <w:ind w:left="1587"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datum uskutečnění zdanitelného plnění nebo datum přijetí úplaty, a to ten den, který nastane dříve, pokud není shodné s datem vystavení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0"/>
        </w:numPr>
        <w:spacing w:before="240" w:after="120" w:line="276" w:lineRule="auto"/>
        <w:ind w:left="1587"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cenu celkem včetně DPH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0"/>
        </w:numPr>
        <w:spacing w:before="240" w:after="120" w:line="276" w:lineRule="auto"/>
        <w:ind w:left="1587"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údaj, zda pro zdanitelné plnění platí základní nebo snížená sazba DPH nebo jde o plnění osvobozené o</w:t>
      </w:r>
      <w:r>
        <w:rPr>
          <w:rFonts w:ascii="Trebuchet MS" w:hAnsi="Trebuchet MS"/>
        </w:rPr>
        <w:t>d DPH;</w:t>
      </w:r>
    </w:p>
    <w:p w:rsidR="004E2828" w:rsidRPr="004E2828" w:rsidRDefault="004E2828" w:rsidP="004E2828">
      <w:pPr>
        <w:pStyle w:val="Odstavecseseznamem"/>
        <w:numPr>
          <w:ilvl w:val="0"/>
          <w:numId w:val="29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běžný: </w:t>
      </w:r>
      <w:r w:rsidRPr="004E2828">
        <w:rPr>
          <w:rFonts w:ascii="Trebuchet MS" w:hAnsi="Trebuchet MS"/>
        </w:rPr>
        <w:t>musí mít navíc oproti zjednodušenému daňovému dokladu</w:t>
      </w:r>
    </w:p>
    <w:p w:rsidR="004E2828" w:rsidRPr="004E2828" w:rsidRDefault="004E2828" w:rsidP="004E2828">
      <w:pPr>
        <w:pStyle w:val="Odstavecseseznamem"/>
        <w:numPr>
          <w:ilvl w:val="0"/>
          <w:numId w:val="31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jméno a příjmení (firmu), sídlo neb</w:t>
      </w:r>
      <w:r>
        <w:rPr>
          <w:rFonts w:ascii="Trebuchet MS" w:hAnsi="Trebuchet MS"/>
        </w:rPr>
        <w:t>o místo podnikání osoby, pro </w:t>
      </w:r>
      <w:r w:rsidRPr="004E2828">
        <w:rPr>
          <w:rFonts w:ascii="Trebuchet MS" w:hAnsi="Trebuchet MS"/>
        </w:rPr>
        <w:t>kterou s</w:t>
      </w:r>
      <w:r>
        <w:rPr>
          <w:rFonts w:ascii="Trebuchet MS" w:hAnsi="Trebuchet MS"/>
        </w:rPr>
        <w:t xml:space="preserve">e uskutečňuje plnění (kupující), </w:t>
      </w:r>
      <w:r w:rsidRPr="004E2828">
        <w:rPr>
          <w:rFonts w:ascii="Trebuchet MS" w:hAnsi="Trebuchet MS"/>
        </w:rPr>
        <w:t>je</w:t>
      </w:r>
      <w:r>
        <w:rPr>
          <w:rFonts w:ascii="Trebuchet MS" w:hAnsi="Trebuchet MS"/>
        </w:rPr>
        <w:t>-li</w:t>
      </w:r>
      <w:r w:rsidRPr="004E2828">
        <w:rPr>
          <w:rFonts w:ascii="Trebuchet MS" w:hAnsi="Trebuchet MS"/>
        </w:rPr>
        <w:t xml:space="preserve"> to plátce, tak také jeho DIČ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1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vyčíslený základ DPH</w:t>
      </w:r>
      <w:r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1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 xml:space="preserve">základní nebo sníženou sazbu DPH (plnění je osvobozené od DPH, </w:t>
      </w:r>
      <w:r w:rsidR="00506D14">
        <w:rPr>
          <w:rFonts w:ascii="Trebuchet MS" w:hAnsi="Trebuchet MS"/>
        </w:rPr>
        <w:br/>
      </w:r>
      <w:r w:rsidRPr="004E2828">
        <w:rPr>
          <w:rFonts w:ascii="Trebuchet MS" w:hAnsi="Trebuchet MS"/>
        </w:rPr>
        <w:t>a odkaz na příslušné ustanovení zákona o DPH)</w:t>
      </w:r>
      <w:r w:rsidR="00237C3F"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1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výši DPH zaokrouhlenou na koruny nebo na haléře</w:t>
      </w:r>
      <w:r w:rsidR="00237C3F"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1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jednotkovou cenu bez DPH</w:t>
      </w:r>
      <w:r w:rsidR="00237C3F">
        <w:rPr>
          <w:rFonts w:ascii="Trebuchet MS" w:hAnsi="Trebuchet MS"/>
        </w:rPr>
        <w:t>;</w:t>
      </w:r>
    </w:p>
    <w:p w:rsidR="004E2828" w:rsidRPr="004E2828" w:rsidRDefault="004E2828" w:rsidP="004E2828">
      <w:pPr>
        <w:pStyle w:val="Odstavecseseznamem"/>
        <w:numPr>
          <w:ilvl w:val="0"/>
          <w:numId w:val="31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 w:rsidRPr="004E2828">
        <w:rPr>
          <w:rFonts w:ascii="Trebuchet MS" w:hAnsi="Trebuchet MS"/>
        </w:rPr>
        <w:t>případnou slevu, pokud není obsažena v jednotkové ceně</w:t>
      </w:r>
      <w:r w:rsidR="00144725">
        <w:rPr>
          <w:rFonts w:ascii="Trebuchet MS" w:hAnsi="Trebuchet MS"/>
        </w:rPr>
        <w:t>.</w:t>
      </w:r>
    </w:p>
    <w:p w:rsidR="00144725" w:rsidRDefault="00144725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BC25D1" w:rsidRDefault="00144725" w:rsidP="00105189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Výpočet DPH v daňovém dokladu:</w:t>
      </w:r>
    </w:p>
    <w:p w:rsidR="00144725" w:rsidRDefault="00144725" w:rsidP="00105189">
      <w:pPr>
        <w:spacing w:before="240" w:after="120" w:line="276" w:lineRule="auto"/>
        <w:jc w:val="both"/>
        <w:rPr>
          <w:rFonts w:ascii="Trebuchet MS" w:hAnsi="Trebuchet MS"/>
          <w:b/>
        </w:rPr>
      </w:pPr>
    </w:p>
    <w:p w:rsidR="00704498" w:rsidRDefault="00704498" w:rsidP="0075215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486400" cy="3200400"/>
            <wp:effectExtent l="95250" t="57150" r="7620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B495D" w:rsidRDefault="001B495D" w:rsidP="00D10A75">
      <w:pPr>
        <w:spacing w:before="240" w:after="120" w:line="276" w:lineRule="auto"/>
        <w:jc w:val="both"/>
        <w:rPr>
          <w:rFonts w:ascii="Trebuchet MS" w:hAnsi="Trebuchet MS"/>
        </w:rPr>
      </w:pPr>
    </w:p>
    <w:p w:rsidR="00D10A75" w:rsidRDefault="00D10A75" w:rsidP="00D10A7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D10A75">
        <w:rPr>
          <w:rFonts w:ascii="Trebuchet MS" w:hAnsi="Trebuchet MS"/>
        </w:rPr>
        <w:t>ýpočet shora</w:t>
      </w:r>
      <w:r>
        <w:rPr>
          <w:rFonts w:ascii="Trebuchet MS" w:hAnsi="Trebuchet MS"/>
        </w:rPr>
        <w:t xml:space="preserve"> se p</w:t>
      </w:r>
      <w:r w:rsidRPr="00D10A75">
        <w:rPr>
          <w:rFonts w:ascii="Trebuchet MS" w:hAnsi="Trebuchet MS"/>
        </w:rPr>
        <w:t xml:space="preserve">oužívá </w:t>
      </w:r>
      <w:r>
        <w:rPr>
          <w:rFonts w:ascii="Trebuchet MS" w:hAnsi="Trebuchet MS"/>
        </w:rPr>
        <w:t>n</w:t>
      </w:r>
      <w:r w:rsidRPr="00D10A75">
        <w:rPr>
          <w:rFonts w:ascii="Trebuchet MS" w:hAnsi="Trebuchet MS"/>
        </w:rPr>
        <w:t>apříklad</w:t>
      </w:r>
      <w:r>
        <w:rPr>
          <w:rFonts w:ascii="Trebuchet MS" w:hAnsi="Trebuchet MS"/>
        </w:rPr>
        <w:t xml:space="preserve"> </w:t>
      </w:r>
      <w:r w:rsidRPr="00D10A75">
        <w:rPr>
          <w:rFonts w:ascii="Trebuchet MS" w:hAnsi="Trebuchet MS"/>
        </w:rPr>
        <w:t xml:space="preserve">u tržeb v maloobchodě nebo </w:t>
      </w:r>
      <w:r w:rsidR="001B495D">
        <w:rPr>
          <w:rFonts w:ascii="Trebuchet MS" w:hAnsi="Trebuchet MS"/>
        </w:rPr>
        <w:t xml:space="preserve">v případě </w:t>
      </w:r>
      <w:r w:rsidRPr="00D10A75">
        <w:rPr>
          <w:rFonts w:ascii="Trebuchet MS" w:hAnsi="Trebuchet MS"/>
        </w:rPr>
        <w:t>zjednodušeného daňového dokladu</w:t>
      </w:r>
      <w:r w:rsidR="001B495D">
        <w:rPr>
          <w:rFonts w:ascii="Trebuchet MS" w:hAnsi="Trebuchet MS"/>
        </w:rPr>
        <w:t xml:space="preserve"> (je známa pouze cena s DPH)</w:t>
      </w:r>
      <w:r w:rsidRPr="00D10A75">
        <w:rPr>
          <w:rFonts w:ascii="Trebuchet MS" w:hAnsi="Trebuchet MS"/>
        </w:rPr>
        <w:t>.</w:t>
      </w:r>
    </w:p>
    <w:p w:rsidR="00506E2F" w:rsidRPr="005D1F2F" w:rsidRDefault="00506E2F" w:rsidP="00D10A7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5D1F2F">
        <w:rPr>
          <w:rFonts w:ascii="Trebuchet MS" w:hAnsi="Trebuchet MS"/>
          <w:b/>
        </w:rPr>
        <w:t>K</w:t>
      </w:r>
      <w:r w:rsidR="00AE59CF" w:rsidRPr="005D1F2F">
        <w:rPr>
          <w:rFonts w:ascii="Trebuchet MS" w:hAnsi="Trebuchet MS"/>
          <w:b/>
        </w:rPr>
        <w:t>oeficient:</w:t>
      </w:r>
      <w:r w:rsidRPr="005D1F2F">
        <w:rPr>
          <w:rFonts w:ascii="Trebuchet MS" w:hAnsi="Trebuchet MS"/>
          <w:b/>
        </w:rPr>
        <w:t xml:space="preserve"> </w:t>
      </w:r>
    </w:p>
    <w:p w:rsidR="00506E2F" w:rsidRDefault="00506E2F" w:rsidP="00506E2F">
      <w:pPr>
        <w:pStyle w:val="Odstavecseseznamem"/>
        <w:numPr>
          <w:ilvl w:val="0"/>
          <w:numId w:val="2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506E2F">
        <w:rPr>
          <w:rFonts w:ascii="Trebuchet MS" w:hAnsi="Trebuchet MS"/>
        </w:rPr>
        <w:t>e vypočítá jako podíl, v jehož čitateli je číslo 21 v případě základní sazby daně nebo číslo 15 v případě snížené sazby a ve jmenovateli souč</w:t>
      </w:r>
      <w:r>
        <w:rPr>
          <w:rFonts w:ascii="Trebuchet MS" w:hAnsi="Trebuchet MS"/>
        </w:rPr>
        <w:t>et údaje v čitateli a čísla 100.</w:t>
      </w:r>
    </w:p>
    <w:p w:rsidR="00506E2F" w:rsidRDefault="00506E2F" w:rsidP="00506E2F">
      <w:pPr>
        <w:pStyle w:val="Odstavecseseznamem"/>
        <w:numPr>
          <w:ilvl w:val="0"/>
          <w:numId w:val="2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506E2F">
        <w:rPr>
          <w:rFonts w:ascii="Trebuchet MS" w:hAnsi="Trebuchet MS"/>
        </w:rPr>
        <w:t>ypočtený koeficient se zaokrouhlí na čtyři desetinná místa, vypočtená daň se mů</w:t>
      </w:r>
      <w:r>
        <w:rPr>
          <w:rFonts w:ascii="Trebuchet MS" w:hAnsi="Trebuchet MS"/>
        </w:rPr>
        <w:t>že zaokrouhlit podle odstavce 1.</w:t>
      </w:r>
    </w:p>
    <w:p w:rsidR="00224D47" w:rsidRDefault="00506E2F" w:rsidP="00506E2F">
      <w:pPr>
        <w:pStyle w:val="Odstavecseseznamem"/>
        <w:numPr>
          <w:ilvl w:val="0"/>
          <w:numId w:val="23"/>
        </w:numPr>
        <w:spacing w:before="240" w:after="120" w:line="276" w:lineRule="auto"/>
        <w:jc w:val="both"/>
        <w:rPr>
          <w:rFonts w:ascii="Trebuchet MS" w:hAnsi="Trebuchet MS"/>
        </w:rPr>
      </w:pPr>
      <w:r w:rsidRPr="00506E2F">
        <w:rPr>
          <w:rFonts w:ascii="Trebuchet MS" w:hAnsi="Trebuchet MS"/>
        </w:rPr>
        <w:t>Cena bez daně se pro účely tohoto zákon</w:t>
      </w:r>
      <w:r>
        <w:rPr>
          <w:rFonts w:ascii="Trebuchet MS" w:hAnsi="Trebuchet MS"/>
        </w:rPr>
        <w:t>a dopočte jako rozdíl částky za </w:t>
      </w:r>
      <w:r w:rsidRPr="00506E2F">
        <w:rPr>
          <w:rFonts w:ascii="Trebuchet MS" w:hAnsi="Trebuchet MS"/>
        </w:rPr>
        <w:t>zdanitelné plnění obsahující daň a vypočtené daně po případném zaokrouhlení.</w:t>
      </w:r>
    </w:p>
    <w:p w:rsidR="00506E2F" w:rsidRDefault="00506E2F" w:rsidP="00506E2F">
      <w:pPr>
        <w:spacing w:before="240" w:after="120" w:line="276" w:lineRule="auto"/>
        <w:jc w:val="both"/>
        <w:rPr>
          <w:rFonts w:ascii="Trebuchet MS" w:hAnsi="Trebuchet MS"/>
        </w:rPr>
      </w:pPr>
    </w:p>
    <w:p w:rsidR="000B6B70" w:rsidRPr="000B6B70" w:rsidRDefault="000B6B70" w:rsidP="000B6B70">
      <w:pPr>
        <w:spacing w:before="120" w:after="240" w:line="276" w:lineRule="auto"/>
        <w:jc w:val="both"/>
        <w:rPr>
          <w:rFonts w:ascii="Trebuchet MS" w:hAnsi="Trebuchet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6B70" w:rsidRPr="000B6B70" w:rsidTr="00631D79">
        <w:trPr>
          <w:trHeight w:val="1318"/>
        </w:trPr>
        <w:tc>
          <w:tcPr>
            <w:tcW w:w="9212" w:type="dxa"/>
            <w:gridSpan w:val="2"/>
            <w:vAlign w:val="center"/>
          </w:tcPr>
          <w:p w:rsidR="000B6B70" w:rsidRPr="000B6B70" w:rsidRDefault="000B6B70" w:rsidP="00631D79">
            <w:pPr>
              <w:spacing w:before="120" w:after="240" w:line="276" w:lineRule="auto"/>
              <w:jc w:val="center"/>
              <w:rPr>
                <w:rFonts w:ascii="Trebuchet MS" w:hAnsi="Trebuchet MS"/>
                <w:b/>
              </w:rPr>
            </w:pPr>
            <w:r w:rsidRPr="000B6B70">
              <w:rPr>
                <w:rFonts w:ascii="Trebuchet MS" w:hAnsi="Trebuchet MS"/>
                <w:b/>
              </w:rPr>
              <w:lastRenderedPageBreak/>
              <w:t>základní sazba 21 %</w:t>
            </w:r>
          </w:p>
        </w:tc>
      </w:tr>
      <w:tr w:rsidR="000B6B70" w:rsidRPr="000B6B70" w:rsidTr="00263CED">
        <w:tc>
          <w:tcPr>
            <w:tcW w:w="4606" w:type="dxa"/>
            <w:vAlign w:val="center"/>
          </w:tcPr>
          <w:p w:rsidR="000B6B70" w:rsidRPr="000B6B70" w:rsidRDefault="000B6B70" w:rsidP="00263CED">
            <w:pPr>
              <w:spacing w:before="120" w:after="240" w:line="276" w:lineRule="auto"/>
              <w:rPr>
                <w:rFonts w:ascii="Trebuchet MS" w:hAnsi="Trebuchet MS"/>
              </w:rPr>
            </w:pPr>
            <w:r w:rsidRPr="000B6B70">
              <w:rPr>
                <w:rFonts w:ascii="Trebuchet MS" w:hAnsi="Trebuchet MS"/>
              </w:rPr>
              <w:t>výpočet koeficientu</w:t>
            </w:r>
          </w:p>
        </w:tc>
        <w:tc>
          <w:tcPr>
            <w:tcW w:w="4606" w:type="dxa"/>
            <w:vAlign w:val="center"/>
          </w:tcPr>
          <w:p w:rsidR="000B6B70" w:rsidRPr="00A12E18" w:rsidRDefault="00A12E18" w:rsidP="00263CED">
            <w:pPr>
              <w:pStyle w:val="Odstavecseseznamem"/>
              <w:spacing w:before="120" w:after="240" w:line="276" w:lineRule="auto"/>
              <w:ind w:left="708"/>
              <w:contextualSpacing w:val="0"/>
              <w:rPr>
                <w:rFonts w:ascii="Trebuchet MS" w:hAnsi="Trebuchet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r>
                  <w:rPr>
                    <w:rFonts w:ascii="Cambria Math" w:hAnsi="Trebuchet MS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HAnsi" w:hAnsi="Trebuchet MS" w:cs="Arial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Trebuchet MS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Trebuchet MS"/>
                        <w:sz w:val="24"/>
                        <w:szCs w:val="24"/>
                      </w:rPr>
                      <m:t>121</m:t>
                    </m:r>
                  </m:den>
                </m:f>
                <m:r>
                  <w:rPr>
                    <w:rFonts w:ascii="Cambria Math" w:hAnsi="Trebuchet MS"/>
                    <w:sz w:val="24"/>
                    <w:szCs w:val="24"/>
                  </w:rPr>
                  <m:t>=0,1735537</m:t>
                </m:r>
              </m:oMath>
            </m:oMathPara>
          </w:p>
        </w:tc>
      </w:tr>
      <w:tr w:rsidR="000B6B70" w:rsidRPr="000B6B70" w:rsidTr="00263CED">
        <w:tc>
          <w:tcPr>
            <w:tcW w:w="4606" w:type="dxa"/>
            <w:vAlign w:val="center"/>
          </w:tcPr>
          <w:p w:rsidR="000B6B70" w:rsidRPr="000B6B70" w:rsidRDefault="000B6B70" w:rsidP="00263CED">
            <w:pPr>
              <w:spacing w:before="120" w:after="240" w:line="276" w:lineRule="auto"/>
              <w:rPr>
                <w:rFonts w:ascii="Trebuchet MS" w:hAnsi="Trebuchet MS"/>
              </w:rPr>
            </w:pPr>
            <w:r w:rsidRPr="000B6B70">
              <w:rPr>
                <w:rFonts w:ascii="Trebuchet MS" w:hAnsi="Trebuchet MS"/>
              </w:rPr>
              <w:t xml:space="preserve"> zaokrouhlení na 4 desetinná místa</w:t>
            </w:r>
          </w:p>
        </w:tc>
        <w:tc>
          <w:tcPr>
            <w:tcW w:w="4606" w:type="dxa"/>
            <w:vAlign w:val="center"/>
          </w:tcPr>
          <w:p w:rsidR="000B6B70" w:rsidRPr="008E78E2" w:rsidRDefault="008E78E2" w:rsidP="00263CED">
            <w:pPr>
              <w:pStyle w:val="VchozLTGliederung1"/>
              <w:spacing w:before="120" w:after="240" w:line="276" w:lineRule="auto"/>
              <w:ind w:left="708"/>
              <w:rPr>
                <w:rFonts w:ascii="Trebuchet MS" w:eastAsiaTheme="minorEastAsia" w:hAnsi="Trebuchet MS"/>
                <w:b w:val="0"/>
                <w:bCs w:val="0"/>
                <w:color w:val="auto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Trebuchet MS"/>
                    <w:color w:val="auto"/>
                    <w:sz w:val="24"/>
                    <w:szCs w:val="24"/>
                  </w:rPr>
                  <m:t>=0,1736</m:t>
                </m:r>
              </m:oMath>
            </m:oMathPara>
          </w:p>
        </w:tc>
      </w:tr>
      <w:tr w:rsidR="000B6B70" w:rsidRPr="000B6B70" w:rsidTr="00631D79">
        <w:trPr>
          <w:trHeight w:val="1318"/>
        </w:trPr>
        <w:tc>
          <w:tcPr>
            <w:tcW w:w="9212" w:type="dxa"/>
            <w:gridSpan w:val="2"/>
            <w:vAlign w:val="center"/>
          </w:tcPr>
          <w:p w:rsidR="000B6B70" w:rsidRPr="00631D79" w:rsidRDefault="000B6B70" w:rsidP="00631D79">
            <w:pPr>
              <w:spacing w:before="120" w:after="240" w:line="276" w:lineRule="auto"/>
              <w:ind w:left="3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31D79">
              <w:rPr>
                <w:rFonts w:ascii="Trebuchet MS" w:hAnsi="Trebuchet MS"/>
                <w:b/>
                <w:sz w:val="24"/>
                <w:szCs w:val="24"/>
                <w:lang w:eastAsia="en-US"/>
              </w:rPr>
              <w:t>snížená sazba 15 %</w:t>
            </w:r>
          </w:p>
        </w:tc>
      </w:tr>
      <w:tr w:rsidR="000B6B70" w:rsidRPr="000B6B70" w:rsidTr="00263CED">
        <w:tc>
          <w:tcPr>
            <w:tcW w:w="4606" w:type="dxa"/>
            <w:vAlign w:val="center"/>
          </w:tcPr>
          <w:p w:rsidR="000B6B70" w:rsidRPr="000B6B70" w:rsidRDefault="000B6B70" w:rsidP="00263CED">
            <w:pPr>
              <w:spacing w:before="120" w:after="240" w:line="276" w:lineRule="auto"/>
              <w:rPr>
                <w:rFonts w:ascii="Trebuchet MS" w:hAnsi="Trebuchet MS"/>
              </w:rPr>
            </w:pPr>
            <w:r w:rsidRPr="000B6B70">
              <w:rPr>
                <w:rFonts w:ascii="Trebuchet MS" w:hAnsi="Trebuchet MS"/>
              </w:rPr>
              <w:t>výpočet koeficientu</w:t>
            </w:r>
          </w:p>
        </w:tc>
        <w:tc>
          <w:tcPr>
            <w:tcW w:w="4606" w:type="dxa"/>
            <w:vAlign w:val="center"/>
          </w:tcPr>
          <w:p w:rsidR="000B6B70" w:rsidRPr="000B6B70" w:rsidRDefault="000B6B70" w:rsidP="00263CED">
            <w:pPr>
              <w:pStyle w:val="Odstavecseseznamem"/>
              <w:spacing w:before="120" w:after="240" w:line="276" w:lineRule="auto"/>
              <w:ind w:left="708"/>
              <w:contextualSpacing w:val="0"/>
              <w:rPr>
                <w:rFonts w:ascii="Trebuchet MS" w:hAnsi="Trebuchet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r>
                  <w:rPr>
                    <w:rFonts w:ascii="Cambria Math" w:hAnsi="Trebuchet MS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rebuchet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rebuchet MS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Trebuchet MS"/>
                        <w:sz w:val="24"/>
                        <w:szCs w:val="24"/>
                      </w:rPr>
                      <m:t>115</m:t>
                    </m:r>
                  </m:den>
                </m:f>
                <m:r>
                  <w:rPr>
                    <w:rFonts w:ascii="Cambria Math" w:hAnsi="Trebuchet MS"/>
                    <w:sz w:val="24"/>
                    <w:szCs w:val="24"/>
                  </w:rPr>
                  <m:t>=0,1304347</m:t>
                </m:r>
              </m:oMath>
            </m:oMathPara>
          </w:p>
        </w:tc>
      </w:tr>
      <w:tr w:rsidR="000B6B70" w:rsidRPr="000B6B70" w:rsidTr="00263CED">
        <w:tc>
          <w:tcPr>
            <w:tcW w:w="4606" w:type="dxa"/>
            <w:vAlign w:val="center"/>
          </w:tcPr>
          <w:p w:rsidR="000B6B70" w:rsidRPr="000B6B70" w:rsidRDefault="000B6B70" w:rsidP="00263CED">
            <w:pPr>
              <w:spacing w:before="120" w:after="240" w:line="276" w:lineRule="auto"/>
              <w:rPr>
                <w:rFonts w:ascii="Trebuchet MS" w:hAnsi="Trebuchet MS"/>
              </w:rPr>
            </w:pPr>
            <w:r w:rsidRPr="000B6B70">
              <w:rPr>
                <w:rFonts w:ascii="Trebuchet MS" w:hAnsi="Trebuchet MS"/>
              </w:rPr>
              <w:t xml:space="preserve"> zaokrouhlení na 4 desetinná místa</w:t>
            </w:r>
          </w:p>
        </w:tc>
        <w:tc>
          <w:tcPr>
            <w:tcW w:w="4606" w:type="dxa"/>
            <w:vAlign w:val="center"/>
          </w:tcPr>
          <w:p w:rsidR="000B6B70" w:rsidRPr="00BF40BD" w:rsidRDefault="00BF40BD" w:rsidP="00263CED">
            <w:pPr>
              <w:pStyle w:val="VchozLTGliederung1"/>
              <w:spacing w:before="120" w:after="240" w:line="276" w:lineRule="auto"/>
              <w:ind w:left="900"/>
              <w:rPr>
                <w:rFonts w:ascii="Trebuchet MS" w:eastAsiaTheme="minorEastAsia" w:hAnsi="Trebuchet MS"/>
                <w:b w:val="0"/>
                <w:bCs w:val="0"/>
                <w:color w:val="auto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Trebuchet MS"/>
                    <w:color w:val="auto"/>
                    <w:sz w:val="24"/>
                    <w:szCs w:val="24"/>
                  </w:rPr>
                  <m:t>=0,1</m:t>
                </m:r>
                <m:r>
                  <m:rPr>
                    <m:sty m:val="bi"/>
                  </m:rPr>
                  <w:rPr>
                    <w:rFonts w:ascii="Cambria Math" w:hAnsi="Trebuchet MS"/>
                    <w:sz w:val="24"/>
                    <w:szCs w:val="24"/>
                  </w:rPr>
                  <m:t>304</m:t>
                </m:r>
              </m:oMath>
            </m:oMathPara>
          </w:p>
        </w:tc>
      </w:tr>
    </w:tbl>
    <w:p w:rsidR="00263CED" w:rsidRDefault="00263CED">
      <w:pPr>
        <w:spacing w:after="200" w:line="276" w:lineRule="auto"/>
        <w:rPr>
          <w:rFonts w:ascii="Trebuchet MS" w:hAnsi="Trebuchet MS"/>
          <w:b/>
        </w:rPr>
      </w:pPr>
    </w:p>
    <w:p w:rsidR="00263CED" w:rsidRDefault="00263CED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5D1F2F" w:rsidRDefault="00600609" w:rsidP="00600609">
      <w:pPr>
        <w:spacing w:before="120" w:after="240" w:line="276" w:lineRule="auto"/>
        <w:jc w:val="both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lastRenderedPageBreak/>
        <w:t>Příklad:</w:t>
      </w:r>
    </w:p>
    <w:p w:rsidR="00600609" w:rsidRPr="00600609" w:rsidRDefault="00294256" w:rsidP="00600609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Pořizovací cena diagnostiky BOSH - tester elektronických systémů KTS 341 </w:t>
      </w:r>
      <w:r w:rsidR="00600609" w:rsidRPr="00600609">
        <w:rPr>
          <w:rFonts w:ascii="Trebuchet MS" w:hAnsi="Trebuchet MS"/>
        </w:rPr>
        <w:t>s 21</w:t>
      </w:r>
      <w:r w:rsidR="00600609">
        <w:rPr>
          <w:rFonts w:ascii="Trebuchet MS" w:hAnsi="Trebuchet MS"/>
        </w:rPr>
        <w:t xml:space="preserve"> </w:t>
      </w:r>
      <w:r w:rsidR="00600609" w:rsidRPr="00600609">
        <w:rPr>
          <w:rFonts w:ascii="Trebuchet MS" w:hAnsi="Trebuchet MS"/>
        </w:rPr>
        <w:t>% DPH je 121 000</w:t>
      </w:r>
      <w:r>
        <w:rPr>
          <w:rFonts w:ascii="Trebuchet MS" w:hAnsi="Trebuchet MS"/>
        </w:rPr>
        <w:t xml:space="preserve"> </w:t>
      </w:r>
      <w:r w:rsidR="00600609" w:rsidRPr="00600609">
        <w:rPr>
          <w:rFonts w:ascii="Trebuchet MS" w:hAnsi="Trebuchet MS"/>
        </w:rPr>
        <w:t>Kč.</w:t>
      </w:r>
      <w:r>
        <w:rPr>
          <w:rFonts w:ascii="Trebuchet MS" w:hAnsi="Trebuchet MS"/>
        </w:rPr>
        <w:t xml:space="preserve"> Spočítejte DPH a základ daně.</w:t>
      </w:r>
    </w:p>
    <w:p w:rsidR="00812E75" w:rsidRDefault="00812E75" w:rsidP="00600609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Výpočet</w:t>
      </w:r>
    </w:p>
    <w:p w:rsidR="008909BE" w:rsidRDefault="008909BE" w:rsidP="00600609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Použijeme výpočet shora (základem daně je cena včetně DPH):</w:t>
      </w:r>
    </w:p>
    <w:p w:rsidR="00812E75" w:rsidRPr="00BC5AAF" w:rsidRDefault="00812E75" w:rsidP="00600609">
      <w:pPr>
        <w:spacing w:before="120" w:after="240" w:line="276" w:lineRule="auto"/>
        <w:jc w:val="both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DPH=121 000*0,1736=21 006 Kč</m:t>
          </m:r>
        </m:oMath>
      </m:oMathPara>
    </w:p>
    <w:p w:rsidR="00812E75" w:rsidRPr="00BC5AAF" w:rsidRDefault="007E4B2E" w:rsidP="00600609">
      <w:pPr>
        <w:spacing w:before="120" w:after="240" w:line="276" w:lineRule="auto"/>
        <w:jc w:val="both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Základ daně=21 000-21 006=99 994 Kč</m:t>
          </m:r>
        </m:oMath>
      </m:oMathPara>
    </w:p>
    <w:p w:rsidR="00710F72" w:rsidRPr="00710F72" w:rsidRDefault="00710F72" w:rsidP="00600609">
      <w:pPr>
        <w:spacing w:before="120" w:after="240" w:line="276" w:lineRule="auto"/>
        <w:jc w:val="both"/>
        <w:rPr>
          <w:rFonts w:ascii="Trebuchet MS" w:hAnsi="Trebuchet MS"/>
        </w:rPr>
      </w:pPr>
    </w:p>
    <w:p w:rsidR="00710F72" w:rsidRPr="00BC5AAF" w:rsidRDefault="00710F72" w:rsidP="00600609">
      <w:pPr>
        <w:spacing w:before="120" w:after="240" w:line="276" w:lineRule="auto"/>
        <w:jc w:val="both"/>
        <w:rPr>
          <w:rFonts w:ascii="Trebuchet MS" w:hAnsi="Trebuchet MS"/>
          <w:b/>
        </w:rPr>
      </w:pPr>
      <w:r w:rsidRPr="00BC5AAF">
        <w:rPr>
          <w:rFonts w:ascii="Trebuchet MS" w:hAnsi="Trebuchet MS"/>
          <w:b/>
        </w:rPr>
        <w:t>Příklad:</w:t>
      </w:r>
    </w:p>
    <w:p w:rsidR="00710F72" w:rsidRDefault="008909BE" w:rsidP="00E43F40">
      <w:pPr>
        <w:spacing w:before="120" w:after="240" w:line="276" w:lineRule="auto"/>
        <w:jc w:val="both"/>
        <w:rPr>
          <w:rFonts w:ascii="Trebuchet MS" w:hAnsi="Trebuchet MS"/>
        </w:rPr>
      </w:pPr>
      <w:r w:rsidRPr="008909BE">
        <w:rPr>
          <w:rFonts w:ascii="Trebuchet MS" w:hAnsi="Trebuchet MS"/>
        </w:rPr>
        <w:t>Společnost Jezdíme</w:t>
      </w:r>
      <w:r>
        <w:rPr>
          <w:rFonts w:ascii="Trebuchet MS" w:hAnsi="Trebuchet MS"/>
        </w:rPr>
        <w:t>,</w:t>
      </w:r>
      <w:r w:rsidRPr="008909B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s. r. o., jejíž hlavní činností je p</w:t>
      </w:r>
      <w:r w:rsidRPr="008909BE">
        <w:rPr>
          <w:rFonts w:ascii="Trebuchet MS" w:hAnsi="Trebuchet MS"/>
        </w:rPr>
        <w:t>ozemní hromadná pravidelná doprava cestujících</w:t>
      </w:r>
      <w:r>
        <w:rPr>
          <w:rFonts w:ascii="Trebuchet MS" w:hAnsi="Trebuchet MS"/>
        </w:rPr>
        <w:t>, má za měsíc září 2013 základ daně 230 000 Kč. Spočítejte DPH, které odvede FÚ.</w:t>
      </w:r>
    </w:p>
    <w:p w:rsidR="008909BE" w:rsidRDefault="008909BE" w:rsidP="00710F72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Výpočet</w:t>
      </w:r>
    </w:p>
    <w:p w:rsidR="008909BE" w:rsidRDefault="008909BE" w:rsidP="00710F72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Použijeme výpočet zdola (</w:t>
      </w:r>
      <w:r w:rsidR="00C678D1">
        <w:rPr>
          <w:rFonts w:ascii="Trebuchet MS" w:hAnsi="Trebuchet MS"/>
        </w:rPr>
        <w:t>základem daně je cena bez DPH)</w:t>
      </w:r>
    </w:p>
    <w:p w:rsidR="00C678D1" w:rsidRPr="00BC5AAF" w:rsidRDefault="00C678D1" w:rsidP="00710F72">
      <w:pPr>
        <w:spacing w:before="120" w:after="240" w:line="276" w:lineRule="auto"/>
        <w:jc w:val="both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DPH=230 000*0,1304=29 992 Kč</m:t>
          </m:r>
        </m:oMath>
      </m:oMathPara>
    </w:p>
    <w:p w:rsidR="00710F72" w:rsidRDefault="00710F72" w:rsidP="00600609">
      <w:pPr>
        <w:spacing w:before="120" w:after="240" w:line="276" w:lineRule="auto"/>
        <w:jc w:val="both"/>
        <w:rPr>
          <w:rFonts w:ascii="Trebuchet MS" w:hAnsi="Trebuchet MS"/>
          <w:sz w:val="28"/>
          <w:szCs w:val="28"/>
        </w:rPr>
      </w:pPr>
    </w:p>
    <w:p w:rsidR="007E4B2E" w:rsidRPr="00812E75" w:rsidRDefault="007E4B2E" w:rsidP="00600609">
      <w:pPr>
        <w:spacing w:before="120" w:after="240" w:line="276" w:lineRule="auto"/>
        <w:jc w:val="both"/>
        <w:rPr>
          <w:rFonts w:ascii="Trebuchet MS" w:hAnsi="Trebuchet MS"/>
          <w:sz w:val="28"/>
          <w:szCs w:val="28"/>
        </w:rPr>
      </w:pPr>
    </w:p>
    <w:p w:rsidR="00B52D0C" w:rsidRPr="00506D14" w:rsidRDefault="00B52D0C" w:rsidP="00506D14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="006F5AB5" w:rsidRPr="00506D14">
        <w:rPr>
          <w:rFonts w:ascii="Trebuchet MS" w:hAnsi="Trebuchet MS"/>
          <w:b/>
          <w:sz w:val="28"/>
          <w:szCs w:val="28"/>
        </w:rPr>
        <w:t>Samostatná práce</w:t>
      </w:r>
    </w:p>
    <w:p w:rsidR="00B52D0C" w:rsidRDefault="00BA2883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pomoci </w:t>
      </w:r>
      <w:r w:rsidR="00B52D0C">
        <w:rPr>
          <w:rFonts w:ascii="Trebuchet MS" w:hAnsi="Trebuchet MS"/>
        </w:rPr>
        <w:t>internetu</w:t>
      </w:r>
      <w:r w:rsidR="00D2604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zjistěte, jestli a jak se změní výše sazby DPH od 1. ledna 2016.</w:t>
      </w:r>
    </w:p>
    <w:p w:rsidR="007403C9" w:rsidRDefault="007403C9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Vyhledejte na internetu vzory (příklady) zjednodušeného a běžného daňového dokladu. </w:t>
      </w:r>
    </w:p>
    <w:p w:rsidR="001357EB" w:rsidRDefault="00D005ED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Spočítejte DPH a základ daně pro </w:t>
      </w:r>
      <w:r w:rsidR="00BA2883">
        <w:rPr>
          <w:rFonts w:ascii="Trebuchet MS" w:hAnsi="Trebuchet MS"/>
        </w:rPr>
        <w:t>zařízení BOSH Tester pro analýzu systému vozidel FSA 450, jehož cena s DPH je 87 450 Kč.</w:t>
      </w:r>
    </w:p>
    <w:p w:rsidR="002D1606" w:rsidRDefault="00BA2883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Zjistěte, jakou sazbu DPH použijete pro výpočet DPH u </w:t>
      </w:r>
      <w:r w:rsidR="00710F72">
        <w:rPr>
          <w:rFonts w:ascii="Trebuchet MS" w:hAnsi="Trebuchet MS"/>
        </w:rPr>
        <w:t xml:space="preserve">zařízení BOSH Emisní analýzy BEA 810 pro měření emisí vznětových motorů. Cena zařízení bez DPH je 230 000 Kč. </w:t>
      </w:r>
      <w:r>
        <w:rPr>
          <w:rFonts w:ascii="Trebuchet MS" w:hAnsi="Trebuchet MS"/>
        </w:rPr>
        <w:t>Spočítejte DPH</w:t>
      </w:r>
      <w:r w:rsidR="002D1606">
        <w:rPr>
          <w:rFonts w:ascii="Trebuchet MS" w:hAnsi="Trebuchet MS"/>
        </w:rPr>
        <w:t>.</w:t>
      </w:r>
    </w:p>
    <w:p w:rsidR="00B52D0C" w:rsidRDefault="00A51710" w:rsidP="00C80455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Doplňte následující text:</w:t>
      </w:r>
    </w:p>
    <w:p w:rsidR="00A51710" w:rsidRDefault="00A51710" w:rsidP="00C80455">
      <w:pPr>
        <w:spacing w:before="240" w:after="120" w:line="276" w:lineRule="auto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FF12B7">
        <w:rPr>
          <w:rFonts w:ascii="Trebuchet MS" w:hAnsi="Trebuchet MS"/>
        </w:rPr>
        <w:t>y</w:t>
      </w:r>
      <w:r w:rsidRPr="00A51710">
        <w:rPr>
          <w:rFonts w:ascii="Trebuchet MS" w:hAnsi="Trebuchet MS"/>
        </w:rPr>
        <w:t>poč</w:t>
      </w:r>
      <w:r>
        <w:rPr>
          <w:rFonts w:ascii="Trebuchet MS" w:hAnsi="Trebuchet MS"/>
        </w:rPr>
        <w:t xml:space="preserve">ítat </w:t>
      </w:r>
      <w:r w:rsidRPr="00A51710">
        <w:rPr>
          <w:rFonts w:ascii="Trebuchet MS" w:hAnsi="Trebuchet MS"/>
        </w:rPr>
        <w:t xml:space="preserve">DPH </w:t>
      </w:r>
      <w:r w:rsidR="00DE153A">
        <w:rPr>
          <w:rFonts w:ascii="Trebuchet MS" w:hAnsi="Trebuchet MS"/>
        </w:rPr>
        <w:t>můžeme</w:t>
      </w:r>
      <w:r w:rsidRPr="00A51710">
        <w:rPr>
          <w:rFonts w:ascii="Trebuchet MS" w:hAnsi="Trebuchet MS"/>
        </w:rPr>
        <w:t xml:space="preserve"> </w:t>
      </w:r>
      <w:r w:rsidR="00FF12B7">
        <w:rPr>
          <w:rFonts w:ascii="Trebuchet MS" w:hAnsi="Trebuchet MS"/>
        </w:rPr>
        <w:t xml:space="preserve">shora </w:t>
      </w:r>
      <w:proofErr w:type="gramStart"/>
      <w:r w:rsidR="00FF12B7">
        <w:rPr>
          <w:rFonts w:ascii="Trebuchet MS" w:hAnsi="Trebuchet MS"/>
        </w:rPr>
        <w:t xml:space="preserve">nebo </w:t>
      </w:r>
      <w:r w:rsidR="00DE153A">
        <w:rPr>
          <w:rFonts w:ascii="Trebuchet MS" w:hAnsi="Trebuchet MS"/>
        </w:rPr>
        <w:t>.................... podle</w:t>
      </w:r>
      <w:proofErr w:type="gramEnd"/>
      <w:r w:rsidR="00DE153A">
        <w:rPr>
          <w:rFonts w:ascii="Trebuchet MS" w:hAnsi="Trebuchet MS"/>
        </w:rPr>
        <w:t xml:space="preserve"> toho</w:t>
      </w:r>
      <w:r w:rsidRPr="00A51710">
        <w:rPr>
          <w:rFonts w:ascii="Trebuchet MS" w:hAnsi="Trebuchet MS"/>
        </w:rPr>
        <w:t xml:space="preserve">, </w:t>
      </w:r>
      <w:r w:rsidR="00DE153A">
        <w:rPr>
          <w:rFonts w:ascii="Trebuchet MS" w:hAnsi="Trebuchet MS"/>
        </w:rPr>
        <w:t>jestli je</w:t>
      </w:r>
      <w:r w:rsidRPr="00A51710">
        <w:rPr>
          <w:rFonts w:ascii="Trebuchet MS" w:hAnsi="Trebuchet MS"/>
        </w:rPr>
        <w:t xml:space="preserve"> základem daně cena </w:t>
      </w:r>
      <w:r w:rsidR="00DE153A">
        <w:rPr>
          <w:rFonts w:ascii="Trebuchet MS" w:hAnsi="Trebuchet MS"/>
        </w:rPr>
        <w:t>.................</w:t>
      </w:r>
      <w:r w:rsidRPr="00A51710">
        <w:rPr>
          <w:rFonts w:ascii="Trebuchet MS" w:hAnsi="Trebuchet MS"/>
        </w:rPr>
        <w:t xml:space="preserve"> nebo cena včetně DPH.</w:t>
      </w:r>
      <w:r w:rsidR="00DE153A">
        <w:rPr>
          <w:rFonts w:ascii="Trebuchet MS" w:hAnsi="Trebuchet MS"/>
        </w:rPr>
        <w:t xml:space="preserve"> Při </w:t>
      </w:r>
      <w:proofErr w:type="gramStart"/>
      <w:r w:rsidR="00DE153A">
        <w:rPr>
          <w:rFonts w:ascii="Trebuchet MS" w:hAnsi="Trebuchet MS"/>
        </w:rPr>
        <w:t xml:space="preserve">výpočtu </w:t>
      </w:r>
      <w:r w:rsidR="00C80455">
        <w:rPr>
          <w:rFonts w:ascii="Trebuchet MS" w:hAnsi="Trebuchet MS"/>
        </w:rPr>
        <w:t>.................</w:t>
      </w:r>
      <w:r w:rsidR="00DE153A">
        <w:rPr>
          <w:rFonts w:ascii="Trebuchet MS" w:hAnsi="Trebuchet MS"/>
        </w:rPr>
        <w:t xml:space="preserve"> je</w:t>
      </w:r>
      <w:proofErr w:type="gramEnd"/>
      <w:r w:rsidR="00DE153A">
        <w:rPr>
          <w:rFonts w:ascii="Trebuchet MS" w:hAnsi="Trebuchet MS"/>
        </w:rPr>
        <w:t xml:space="preserve"> </w:t>
      </w:r>
      <w:r w:rsidR="00DE153A" w:rsidRPr="00DE153A">
        <w:rPr>
          <w:rFonts w:ascii="Trebuchet MS" w:hAnsi="Trebuchet MS"/>
        </w:rPr>
        <w:t>základem daně cena bez DPH</w:t>
      </w:r>
      <w:r w:rsidR="00FF12B7">
        <w:rPr>
          <w:rFonts w:ascii="Trebuchet MS" w:hAnsi="Trebuchet MS"/>
        </w:rPr>
        <w:t>; v</w:t>
      </w:r>
      <w:r w:rsidR="00DE153A">
        <w:rPr>
          <w:rFonts w:ascii="Trebuchet MS" w:hAnsi="Trebuchet MS"/>
        </w:rPr>
        <w:t xml:space="preserve"> tomto případě se </w:t>
      </w:r>
      <w:r w:rsidR="00DE153A" w:rsidRPr="00DE153A">
        <w:rPr>
          <w:rFonts w:ascii="Trebuchet MS" w:hAnsi="Trebuchet MS"/>
        </w:rPr>
        <w:t xml:space="preserve">daň vypočte vynásobením základu </w:t>
      </w:r>
      <w:proofErr w:type="gramStart"/>
      <w:r w:rsidR="00DE153A" w:rsidRPr="00DE153A">
        <w:rPr>
          <w:rFonts w:ascii="Trebuchet MS" w:hAnsi="Trebuchet MS"/>
        </w:rPr>
        <w:t xml:space="preserve">daně </w:t>
      </w:r>
      <w:r w:rsidR="00C80455">
        <w:rPr>
          <w:rFonts w:ascii="Trebuchet MS" w:hAnsi="Trebuchet MS"/>
        </w:rPr>
        <w:t>....................................</w:t>
      </w:r>
      <w:r w:rsidR="00DE153A">
        <w:rPr>
          <w:rFonts w:ascii="Trebuchet MS" w:hAnsi="Trebuchet MS"/>
        </w:rPr>
        <w:t xml:space="preserve">. </w:t>
      </w:r>
      <w:r w:rsidR="005842FF">
        <w:rPr>
          <w:rFonts w:ascii="Trebuchet MS" w:hAnsi="Trebuchet MS"/>
        </w:rPr>
        <w:t>Při</w:t>
      </w:r>
      <w:proofErr w:type="gramEnd"/>
      <w:r w:rsidR="005842FF">
        <w:rPr>
          <w:rFonts w:ascii="Trebuchet MS" w:hAnsi="Trebuchet MS"/>
        </w:rPr>
        <w:t xml:space="preserve"> výpočtu shora je z</w:t>
      </w:r>
      <w:r w:rsidR="005842FF" w:rsidRPr="005842FF">
        <w:rPr>
          <w:rFonts w:ascii="Trebuchet MS" w:hAnsi="Trebuchet MS"/>
        </w:rPr>
        <w:t xml:space="preserve">ákladem daně </w:t>
      </w:r>
      <w:r w:rsidR="00C80455">
        <w:rPr>
          <w:rFonts w:ascii="Trebuchet MS" w:hAnsi="Trebuchet MS"/>
        </w:rPr>
        <w:t>.................................</w:t>
      </w:r>
      <w:r w:rsidR="005842FF">
        <w:rPr>
          <w:rFonts w:ascii="Trebuchet MS" w:hAnsi="Trebuchet MS"/>
        </w:rPr>
        <w:t xml:space="preserve"> a</w:t>
      </w:r>
      <w:r w:rsidR="005842FF" w:rsidRPr="005842FF">
        <w:rPr>
          <w:rFonts w:ascii="Trebuchet MS" w:hAnsi="Trebuchet MS"/>
        </w:rPr>
        <w:t xml:space="preserve"> daň se vypočítá jako součin celk</w:t>
      </w:r>
      <w:r w:rsidR="005842FF">
        <w:rPr>
          <w:rFonts w:ascii="Trebuchet MS" w:hAnsi="Trebuchet MS"/>
        </w:rPr>
        <w:t>ové částky s daní a koeficientu.</w:t>
      </w:r>
    </w:p>
    <w:p w:rsidR="007403C9" w:rsidRPr="002D1606" w:rsidRDefault="007403C9" w:rsidP="007403C9">
      <w:pPr>
        <w:spacing w:before="240" w:after="120" w:line="276" w:lineRule="auto"/>
        <w:jc w:val="both"/>
        <w:rPr>
          <w:rFonts w:ascii="Trebuchet MS" w:hAnsi="Trebuchet MS"/>
        </w:rPr>
      </w:pPr>
    </w:p>
    <w:p w:rsidR="000E7DAA" w:rsidRDefault="000E7DAA"/>
    <w:sectPr w:rsidR="000E7DAA" w:rsidSect="003A7C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01" w:rsidRDefault="00B52B01" w:rsidP="003A7C4B">
      <w:r>
        <w:separator/>
      </w:r>
    </w:p>
  </w:endnote>
  <w:endnote w:type="continuationSeparator" w:id="0">
    <w:p w:rsidR="00B52B01" w:rsidRDefault="00B52B01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232A19">
      <w:rPr>
        <w:rFonts w:ascii="Trebuchet MS" w:hAnsi="Trebuchet MS"/>
      </w:rPr>
      <w:t>_</w:t>
    </w:r>
    <w:r w:rsidR="00111DDF">
      <w:rPr>
        <w:rFonts w:ascii="Trebuchet MS" w:hAnsi="Trebuchet MS"/>
      </w:rPr>
      <w:t>1</w:t>
    </w:r>
    <w:r w:rsidR="00323991">
      <w:rPr>
        <w:rFonts w:ascii="Trebuchet MS" w:hAnsi="Trebuchet MS"/>
      </w:rPr>
      <w:t>7</w:t>
    </w:r>
    <w:r w:rsidRPr="00966D23">
      <w:rPr>
        <w:rFonts w:ascii="Trebuchet MS" w:hAnsi="Trebuchet MS"/>
      </w:rPr>
      <w:t xml:space="preserve">                         </w:t>
    </w:r>
    <w:r w:rsidR="00BE7085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BE7085" w:rsidRPr="00966D23">
      <w:rPr>
        <w:rFonts w:ascii="Trebuchet MS" w:hAnsi="Trebuchet MS"/>
      </w:rPr>
      <w:fldChar w:fldCharType="separate"/>
    </w:r>
    <w:r w:rsidR="00734E86">
      <w:rPr>
        <w:rFonts w:ascii="Trebuchet MS" w:hAnsi="Trebuchet MS"/>
        <w:noProof/>
      </w:rPr>
      <w:t>8</w:t>
    </w:r>
    <w:r w:rsidR="00BE7085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01" w:rsidRDefault="00B52B01" w:rsidP="003A7C4B">
      <w:r>
        <w:separator/>
      </w:r>
    </w:p>
  </w:footnote>
  <w:footnote w:type="continuationSeparator" w:id="0">
    <w:p w:rsidR="00B52B01" w:rsidRDefault="00B52B01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734E86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928"/>
    <w:multiLevelType w:val="hybridMultilevel"/>
    <w:tmpl w:val="88DCC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606"/>
    <w:multiLevelType w:val="hybridMultilevel"/>
    <w:tmpl w:val="22683100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6FB"/>
    <w:multiLevelType w:val="multilevel"/>
    <w:tmpl w:val="EFA64B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9C33EEC"/>
    <w:multiLevelType w:val="hybridMultilevel"/>
    <w:tmpl w:val="56F67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AFC"/>
    <w:multiLevelType w:val="hybridMultilevel"/>
    <w:tmpl w:val="D25A8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0312"/>
    <w:multiLevelType w:val="hybridMultilevel"/>
    <w:tmpl w:val="E076A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3DB1"/>
    <w:multiLevelType w:val="hybridMultilevel"/>
    <w:tmpl w:val="F2F0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44233"/>
    <w:multiLevelType w:val="multilevel"/>
    <w:tmpl w:val="FCA88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1A6F8E"/>
    <w:multiLevelType w:val="hybridMultilevel"/>
    <w:tmpl w:val="DD5A4520"/>
    <w:lvl w:ilvl="0" w:tplc="EBC818E2">
      <w:start w:val="1"/>
      <w:numFmt w:val="bullet"/>
      <w:lvlText w:val="-"/>
      <w:lvlJc w:val="right"/>
      <w:pPr>
        <w:ind w:left="159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23EA74FF"/>
    <w:multiLevelType w:val="hybridMultilevel"/>
    <w:tmpl w:val="74A07A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6B58"/>
    <w:multiLevelType w:val="hybridMultilevel"/>
    <w:tmpl w:val="D7CADD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C6578"/>
    <w:multiLevelType w:val="hybridMultilevel"/>
    <w:tmpl w:val="D22EAA58"/>
    <w:lvl w:ilvl="0" w:tplc="EBC818E2">
      <w:start w:val="1"/>
      <w:numFmt w:val="bullet"/>
      <w:lvlText w:val="-"/>
      <w:lvlJc w:val="right"/>
      <w:pPr>
        <w:ind w:left="159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3E5A"/>
    <w:multiLevelType w:val="hybridMultilevel"/>
    <w:tmpl w:val="A1CED9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90BD2"/>
    <w:multiLevelType w:val="multilevel"/>
    <w:tmpl w:val="9B7A3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AA75F02"/>
    <w:multiLevelType w:val="hybridMultilevel"/>
    <w:tmpl w:val="39B2E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1507"/>
    <w:multiLevelType w:val="hybridMultilevel"/>
    <w:tmpl w:val="74C2D6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4CC"/>
    <w:multiLevelType w:val="multilevel"/>
    <w:tmpl w:val="2940C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3F1EF2"/>
    <w:multiLevelType w:val="hybridMultilevel"/>
    <w:tmpl w:val="D71CFC9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D102E"/>
    <w:multiLevelType w:val="hybridMultilevel"/>
    <w:tmpl w:val="B6AED1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904CB"/>
    <w:multiLevelType w:val="multilevel"/>
    <w:tmpl w:val="F5E87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4"/>
  </w:num>
  <w:num w:numId="5">
    <w:abstractNumId w:val="26"/>
  </w:num>
  <w:num w:numId="6">
    <w:abstractNumId w:val="13"/>
  </w:num>
  <w:num w:numId="7">
    <w:abstractNumId w:val="2"/>
  </w:num>
  <w:num w:numId="8">
    <w:abstractNumId w:val="22"/>
  </w:num>
  <w:num w:numId="9">
    <w:abstractNumId w:val="25"/>
  </w:num>
  <w:num w:numId="10">
    <w:abstractNumId w:val="29"/>
  </w:num>
  <w:num w:numId="11">
    <w:abstractNumId w:val="30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4"/>
  </w:num>
  <w:num w:numId="19">
    <w:abstractNumId w:val="18"/>
  </w:num>
  <w:num w:numId="20">
    <w:abstractNumId w:val="27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8"/>
  </w:num>
  <w:num w:numId="26">
    <w:abstractNumId w:val="28"/>
  </w:num>
  <w:num w:numId="27">
    <w:abstractNumId w:val="16"/>
  </w:num>
  <w:num w:numId="28">
    <w:abstractNumId w:val="3"/>
  </w:num>
  <w:num w:numId="29">
    <w:abstractNumId w:val="1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07C69"/>
    <w:rsid w:val="000209D0"/>
    <w:rsid w:val="000210F6"/>
    <w:rsid w:val="00024DE2"/>
    <w:rsid w:val="00027DC5"/>
    <w:rsid w:val="000436CD"/>
    <w:rsid w:val="0007750F"/>
    <w:rsid w:val="000B1987"/>
    <w:rsid w:val="000B6B70"/>
    <w:rsid w:val="000E7DAA"/>
    <w:rsid w:val="00105189"/>
    <w:rsid w:val="001072BF"/>
    <w:rsid w:val="00111DDF"/>
    <w:rsid w:val="001357EB"/>
    <w:rsid w:val="00137939"/>
    <w:rsid w:val="00144725"/>
    <w:rsid w:val="00174336"/>
    <w:rsid w:val="001815C6"/>
    <w:rsid w:val="00190BCD"/>
    <w:rsid w:val="001A2350"/>
    <w:rsid w:val="001B471A"/>
    <w:rsid w:val="001B495D"/>
    <w:rsid w:val="001D3546"/>
    <w:rsid w:val="002240A9"/>
    <w:rsid w:val="00224D47"/>
    <w:rsid w:val="00232A19"/>
    <w:rsid w:val="00237C3F"/>
    <w:rsid w:val="00244CB1"/>
    <w:rsid w:val="00263CED"/>
    <w:rsid w:val="002727FC"/>
    <w:rsid w:val="00284B1F"/>
    <w:rsid w:val="00294256"/>
    <w:rsid w:val="002C50A8"/>
    <w:rsid w:val="002D1606"/>
    <w:rsid w:val="002F3A94"/>
    <w:rsid w:val="002F4E83"/>
    <w:rsid w:val="00312733"/>
    <w:rsid w:val="00323991"/>
    <w:rsid w:val="003342E2"/>
    <w:rsid w:val="00342636"/>
    <w:rsid w:val="003505A8"/>
    <w:rsid w:val="00355F08"/>
    <w:rsid w:val="00384EDA"/>
    <w:rsid w:val="003A7C4B"/>
    <w:rsid w:val="004064D5"/>
    <w:rsid w:val="00424F8E"/>
    <w:rsid w:val="00432EA5"/>
    <w:rsid w:val="00450921"/>
    <w:rsid w:val="00471B4D"/>
    <w:rsid w:val="00472560"/>
    <w:rsid w:val="004879F4"/>
    <w:rsid w:val="00490931"/>
    <w:rsid w:val="004E2828"/>
    <w:rsid w:val="00503132"/>
    <w:rsid w:val="00506D14"/>
    <w:rsid w:val="00506E2F"/>
    <w:rsid w:val="00511F71"/>
    <w:rsid w:val="00537BBA"/>
    <w:rsid w:val="00546914"/>
    <w:rsid w:val="005549F2"/>
    <w:rsid w:val="00566748"/>
    <w:rsid w:val="00581217"/>
    <w:rsid w:val="005842FF"/>
    <w:rsid w:val="005D1F2F"/>
    <w:rsid w:val="005F213F"/>
    <w:rsid w:val="005F71D4"/>
    <w:rsid w:val="00600609"/>
    <w:rsid w:val="00605030"/>
    <w:rsid w:val="00625E7A"/>
    <w:rsid w:val="00631D79"/>
    <w:rsid w:val="0066334A"/>
    <w:rsid w:val="00677575"/>
    <w:rsid w:val="00687E5A"/>
    <w:rsid w:val="006C56C3"/>
    <w:rsid w:val="006E35DC"/>
    <w:rsid w:val="006F5AB5"/>
    <w:rsid w:val="00700C33"/>
    <w:rsid w:val="00704498"/>
    <w:rsid w:val="00710F72"/>
    <w:rsid w:val="00725210"/>
    <w:rsid w:val="00734E86"/>
    <w:rsid w:val="007403C9"/>
    <w:rsid w:val="00742D9A"/>
    <w:rsid w:val="00752152"/>
    <w:rsid w:val="007B4003"/>
    <w:rsid w:val="007C680F"/>
    <w:rsid w:val="007E4B2E"/>
    <w:rsid w:val="007E4EDD"/>
    <w:rsid w:val="007F6041"/>
    <w:rsid w:val="008022EE"/>
    <w:rsid w:val="00812E75"/>
    <w:rsid w:val="00845A53"/>
    <w:rsid w:val="00873181"/>
    <w:rsid w:val="008909BE"/>
    <w:rsid w:val="00896EE8"/>
    <w:rsid w:val="008A02C9"/>
    <w:rsid w:val="008C369C"/>
    <w:rsid w:val="008C64EE"/>
    <w:rsid w:val="008D0296"/>
    <w:rsid w:val="008D1AB9"/>
    <w:rsid w:val="008D5327"/>
    <w:rsid w:val="008E2460"/>
    <w:rsid w:val="008E78E2"/>
    <w:rsid w:val="009075D5"/>
    <w:rsid w:val="009337F2"/>
    <w:rsid w:val="00957F84"/>
    <w:rsid w:val="00971E7E"/>
    <w:rsid w:val="00992CEC"/>
    <w:rsid w:val="009D4AFC"/>
    <w:rsid w:val="00A0539D"/>
    <w:rsid w:val="00A12E18"/>
    <w:rsid w:val="00A2373E"/>
    <w:rsid w:val="00A36918"/>
    <w:rsid w:val="00A51710"/>
    <w:rsid w:val="00A5599E"/>
    <w:rsid w:val="00A62C26"/>
    <w:rsid w:val="00A96025"/>
    <w:rsid w:val="00AE59CF"/>
    <w:rsid w:val="00AE776A"/>
    <w:rsid w:val="00AF0114"/>
    <w:rsid w:val="00B04EE3"/>
    <w:rsid w:val="00B06389"/>
    <w:rsid w:val="00B150B1"/>
    <w:rsid w:val="00B25CF3"/>
    <w:rsid w:val="00B320CE"/>
    <w:rsid w:val="00B3212F"/>
    <w:rsid w:val="00B52B01"/>
    <w:rsid w:val="00B52D0C"/>
    <w:rsid w:val="00B72D26"/>
    <w:rsid w:val="00B73C01"/>
    <w:rsid w:val="00B73E2F"/>
    <w:rsid w:val="00B8027D"/>
    <w:rsid w:val="00B93EC3"/>
    <w:rsid w:val="00BA2883"/>
    <w:rsid w:val="00BA5BF8"/>
    <w:rsid w:val="00BC25D1"/>
    <w:rsid w:val="00BC40CF"/>
    <w:rsid w:val="00BC5AAF"/>
    <w:rsid w:val="00BE4127"/>
    <w:rsid w:val="00BE7085"/>
    <w:rsid w:val="00BF40BD"/>
    <w:rsid w:val="00C316E4"/>
    <w:rsid w:val="00C678D1"/>
    <w:rsid w:val="00C80455"/>
    <w:rsid w:val="00CB27CB"/>
    <w:rsid w:val="00CC2531"/>
    <w:rsid w:val="00CF06F7"/>
    <w:rsid w:val="00D005ED"/>
    <w:rsid w:val="00D10A75"/>
    <w:rsid w:val="00D26042"/>
    <w:rsid w:val="00D26DE4"/>
    <w:rsid w:val="00D306EC"/>
    <w:rsid w:val="00D64EFA"/>
    <w:rsid w:val="00D870E1"/>
    <w:rsid w:val="00DC2090"/>
    <w:rsid w:val="00DE153A"/>
    <w:rsid w:val="00E43F40"/>
    <w:rsid w:val="00E51497"/>
    <w:rsid w:val="00E5202E"/>
    <w:rsid w:val="00E54712"/>
    <w:rsid w:val="00E86CF0"/>
    <w:rsid w:val="00EA7373"/>
    <w:rsid w:val="00ED3BE6"/>
    <w:rsid w:val="00EE3033"/>
    <w:rsid w:val="00EE3283"/>
    <w:rsid w:val="00EE5DB0"/>
    <w:rsid w:val="00EF5330"/>
    <w:rsid w:val="00F275E2"/>
    <w:rsid w:val="00F340D6"/>
    <w:rsid w:val="00F40E72"/>
    <w:rsid w:val="00F5513C"/>
    <w:rsid w:val="00F729BD"/>
    <w:rsid w:val="00F87C95"/>
    <w:rsid w:val="00FF12B7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A4A4BE8-FC8B-432F-B4EB-31CC921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chozLTGliederung1">
    <w:name w:val="Výchozí~LT~Gliederung 1"/>
    <w:uiPriority w:val="99"/>
    <w:rsid w:val="00027DC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hAnsi="Arial" w:cs="Arial"/>
      <w:b/>
      <w:bCs/>
      <w:color w:val="000000"/>
      <w:sz w:val="32"/>
      <w:szCs w:val="32"/>
    </w:rPr>
  </w:style>
  <w:style w:type="table" w:styleId="Mkatabulky">
    <w:name w:val="Table Grid"/>
    <w:basedOn w:val="Normlntabulka"/>
    <w:uiPriority w:val="59"/>
    <w:rsid w:val="000B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4B1538-E78E-4BC8-9814-4C996D516784}" type="doc">
      <dgm:prSet loTypeId="urn:microsoft.com/office/officeart/2005/8/layout/hierarchy4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7D7F721C-D731-46A6-9374-AE9BD73B78AA}">
      <dgm:prSet phldrT="[Text]"/>
      <dgm:spPr/>
      <dgm:t>
        <a:bodyPr/>
        <a:lstStyle/>
        <a:p>
          <a:r>
            <a:rPr lang="cs-CZ"/>
            <a:t>Výpočet DPH</a:t>
          </a:r>
        </a:p>
      </dgm:t>
    </dgm:pt>
    <dgm:pt modelId="{6BCB9E84-80D9-47E4-909A-B367C45AA842}" type="parTrans" cxnId="{0A561810-C9C5-42E0-885C-9F8F7E75803C}">
      <dgm:prSet/>
      <dgm:spPr/>
      <dgm:t>
        <a:bodyPr/>
        <a:lstStyle/>
        <a:p>
          <a:endParaRPr lang="cs-CZ"/>
        </a:p>
      </dgm:t>
    </dgm:pt>
    <dgm:pt modelId="{38F572AB-13A7-4B6F-8B61-2CCB04006650}" type="sibTrans" cxnId="{0A561810-C9C5-42E0-885C-9F8F7E75803C}">
      <dgm:prSet/>
      <dgm:spPr/>
      <dgm:t>
        <a:bodyPr/>
        <a:lstStyle/>
        <a:p>
          <a:endParaRPr lang="cs-CZ"/>
        </a:p>
      </dgm:t>
    </dgm:pt>
    <dgm:pt modelId="{046657D1-AE15-47F5-BD5C-77D7A8489159}">
      <dgm:prSet phldrT="[Text]"/>
      <dgm:spPr/>
      <dgm:t>
        <a:bodyPr/>
        <a:lstStyle/>
        <a:p>
          <a:r>
            <a:rPr lang="cs-CZ"/>
            <a:t>zdola</a:t>
          </a:r>
        </a:p>
      </dgm:t>
    </dgm:pt>
    <dgm:pt modelId="{A6C21217-0C5E-4B8D-B4AB-4ED5FB552181}" type="parTrans" cxnId="{4365ADFC-D5DE-456F-A973-90CC105427D7}">
      <dgm:prSet/>
      <dgm:spPr/>
      <dgm:t>
        <a:bodyPr/>
        <a:lstStyle/>
        <a:p>
          <a:endParaRPr lang="cs-CZ"/>
        </a:p>
      </dgm:t>
    </dgm:pt>
    <dgm:pt modelId="{89F707F3-926D-41BF-BC4C-B793C743C804}" type="sibTrans" cxnId="{4365ADFC-D5DE-456F-A973-90CC105427D7}">
      <dgm:prSet/>
      <dgm:spPr/>
      <dgm:t>
        <a:bodyPr/>
        <a:lstStyle/>
        <a:p>
          <a:endParaRPr lang="cs-CZ"/>
        </a:p>
      </dgm:t>
    </dgm:pt>
    <dgm:pt modelId="{7FF3F62F-72E8-43B9-B5C8-58A1D0AF3EF9}">
      <dgm:prSet phldrT="[Text]"/>
      <dgm:spPr/>
      <dgm:t>
        <a:bodyPr/>
        <a:lstStyle/>
        <a:p>
          <a:r>
            <a:rPr lang="cs-CZ"/>
            <a:t>základem daně je cena bez DPH</a:t>
          </a:r>
        </a:p>
      </dgm:t>
    </dgm:pt>
    <dgm:pt modelId="{3618B69E-64EC-43A3-BBE6-5931941BB242}" type="parTrans" cxnId="{FC76A058-0A04-47E2-86C9-A25B866AE8B8}">
      <dgm:prSet/>
      <dgm:spPr/>
      <dgm:t>
        <a:bodyPr/>
        <a:lstStyle/>
        <a:p>
          <a:endParaRPr lang="cs-CZ"/>
        </a:p>
      </dgm:t>
    </dgm:pt>
    <dgm:pt modelId="{54FC9CB0-8F2B-43B2-9337-2BDCE9E9C011}" type="sibTrans" cxnId="{FC76A058-0A04-47E2-86C9-A25B866AE8B8}">
      <dgm:prSet/>
      <dgm:spPr/>
      <dgm:t>
        <a:bodyPr/>
        <a:lstStyle/>
        <a:p>
          <a:endParaRPr lang="cs-CZ"/>
        </a:p>
      </dgm:t>
    </dgm:pt>
    <dgm:pt modelId="{87FE7B50-EF10-41EA-849B-1D113F11D655}">
      <dgm:prSet phldrT="[Text]"/>
      <dgm:spPr/>
      <dgm:t>
        <a:bodyPr/>
        <a:lstStyle/>
        <a:p>
          <a:r>
            <a:rPr lang="cs-CZ"/>
            <a:t>shora</a:t>
          </a:r>
        </a:p>
      </dgm:t>
    </dgm:pt>
    <dgm:pt modelId="{577A2C56-94A2-4261-B562-B84AA6A80F31}" type="parTrans" cxnId="{FE95BB68-12FE-4295-BB82-83CDC4D3A4DD}">
      <dgm:prSet/>
      <dgm:spPr/>
      <dgm:t>
        <a:bodyPr/>
        <a:lstStyle/>
        <a:p>
          <a:endParaRPr lang="cs-CZ"/>
        </a:p>
      </dgm:t>
    </dgm:pt>
    <dgm:pt modelId="{0A16FD72-B08E-4A47-81CA-676BA54B7D78}" type="sibTrans" cxnId="{FE95BB68-12FE-4295-BB82-83CDC4D3A4DD}">
      <dgm:prSet/>
      <dgm:spPr/>
      <dgm:t>
        <a:bodyPr/>
        <a:lstStyle/>
        <a:p>
          <a:endParaRPr lang="cs-CZ"/>
        </a:p>
      </dgm:t>
    </dgm:pt>
    <dgm:pt modelId="{342BA773-D19E-4E68-93BD-1B9BE410A14E}">
      <dgm:prSet phldrT="[Text]"/>
      <dgm:spPr/>
      <dgm:t>
        <a:bodyPr/>
        <a:lstStyle/>
        <a:p>
          <a:r>
            <a:rPr lang="cs-CZ"/>
            <a:t>základem daně je cena včetně DPH</a:t>
          </a:r>
        </a:p>
      </dgm:t>
    </dgm:pt>
    <dgm:pt modelId="{D4DD09C9-52C9-41D0-A429-0F41A9108170}" type="parTrans" cxnId="{01C2D92E-3C78-4F06-9BB0-DAFDC271F036}">
      <dgm:prSet/>
      <dgm:spPr/>
      <dgm:t>
        <a:bodyPr/>
        <a:lstStyle/>
        <a:p>
          <a:endParaRPr lang="cs-CZ"/>
        </a:p>
      </dgm:t>
    </dgm:pt>
    <dgm:pt modelId="{C0FA22F6-ACD4-4754-B9CC-AEC7CB959A8D}" type="sibTrans" cxnId="{01C2D92E-3C78-4F06-9BB0-DAFDC271F036}">
      <dgm:prSet/>
      <dgm:spPr/>
      <dgm:t>
        <a:bodyPr/>
        <a:lstStyle/>
        <a:p>
          <a:endParaRPr lang="cs-CZ"/>
        </a:p>
      </dgm:t>
    </dgm:pt>
    <dgm:pt modelId="{634C67FA-FA4C-4EA4-841F-07793D56A4F3}">
      <dgm:prSet/>
      <dgm:spPr/>
      <dgm:t>
        <a:bodyPr/>
        <a:lstStyle/>
        <a:p>
          <a:r>
            <a:rPr lang="cs-CZ"/>
            <a:t>daň = celková částka s daní* * koeficient</a:t>
          </a:r>
        </a:p>
      </dgm:t>
    </dgm:pt>
    <dgm:pt modelId="{2E288849-8E05-4E36-B0FA-00614ED65E61}" type="parTrans" cxnId="{BDC80F21-0234-419E-B822-CEE6528E4D7C}">
      <dgm:prSet/>
      <dgm:spPr/>
      <dgm:t>
        <a:bodyPr/>
        <a:lstStyle/>
        <a:p>
          <a:endParaRPr lang="cs-CZ"/>
        </a:p>
      </dgm:t>
    </dgm:pt>
    <dgm:pt modelId="{E09FD814-2059-4AC6-90F0-FECFC1E43369}" type="sibTrans" cxnId="{BDC80F21-0234-419E-B822-CEE6528E4D7C}">
      <dgm:prSet/>
      <dgm:spPr/>
      <dgm:t>
        <a:bodyPr/>
        <a:lstStyle/>
        <a:p>
          <a:endParaRPr lang="cs-CZ"/>
        </a:p>
      </dgm:t>
    </dgm:pt>
    <dgm:pt modelId="{79E6E6E5-0CED-4802-B72B-636C5C58D02C}">
      <dgm:prSet/>
      <dgm:spPr/>
      <dgm:t>
        <a:bodyPr/>
        <a:lstStyle/>
        <a:p>
          <a:r>
            <a:rPr lang="cs-CZ"/>
            <a:t>daň = základ daně * *příslušná procentní sazba</a:t>
          </a:r>
        </a:p>
      </dgm:t>
    </dgm:pt>
    <dgm:pt modelId="{B241CE66-9639-4C6A-B8BB-78F9B66FB9A0}" type="parTrans" cxnId="{234AA91F-15C8-4B5D-8F21-7D0FFF0F8332}">
      <dgm:prSet/>
      <dgm:spPr/>
      <dgm:t>
        <a:bodyPr/>
        <a:lstStyle/>
        <a:p>
          <a:endParaRPr lang="cs-CZ"/>
        </a:p>
      </dgm:t>
    </dgm:pt>
    <dgm:pt modelId="{4AFD4627-61A9-44F2-9954-715F5827412A}" type="sibTrans" cxnId="{234AA91F-15C8-4B5D-8F21-7D0FFF0F8332}">
      <dgm:prSet/>
      <dgm:spPr/>
      <dgm:t>
        <a:bodyPr/>
        <a:lstStyle/>
        <a:p>
          <a:endParaRPr lang="cs-CZ"/>
        </a:p>
      </dgm:t>
    </dgm:pt>
    <dgm:pt modelId="{3BCF4C35-4E83-439E-A824-ECBF687A1ED9}" type="pres">
      <dgm:prSet presAssocID="{784B1538-E78E-4BC8-9814-4C996D51678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86A284CE-CCDC-4096-985A-FA8A32EA5B90}" type="pres">
      <dgm:prSet presAssocID="{7D7F721C-D731-46A6-9374-AE9BD73B78AA}" presName="vertOne" presStyleCnt="0"/>
      <dgm:spPr/>
    </dgm:pt>
    <dgm:pt modelId="{71BDE051-FF4A-47D8-8408-29F02C8749A4}" type="pres">
      <dgm:prSet presAssocID="{7D7F721C-D731-46A6-9374-AE9BD73B78AA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D12324B-CB0A-4F96-AAF0-F09761090D36}" type="pres">
      <dgm:prSet presAssocID="{7D7F721C-D731-46A6-9374-AE9BD73B78AA}" presName="parTransOne" presStyleCnt="0"/>
      <dgm:spPr/>
    </dgm:pt>
    <dgm:pt modelId="{CA440D11-4D41-46CD-9999-F37C07F7D671}" type="pres">
      <dgm:prSet presAssocID="{7D7F721C-D731-46A6-9374-AE9BD73B78AA}" presName="horzOne" presStyleCnt="0"/>
      <dgm:spPr/>
    </dgm:pt>
    <dgm:pt modelId="{D156AA46-2FB3-440D-B79A-C07E41D527C4}" type="pres">
      <dgm:prSet presAssocID="{046657D1-AE15-47F5-BD5C-77D7A8489159}" presName="vertTwo" presStyleCnt="0"/>
      <dgm:spPr/>
    </dgm:pt>
    <dgm:pt modelId="{97B1059B-5241-4DEB-A9D1-A64653AE34FA}" type="pres">
      <dgm:prSet presAssocID="{046657D1-AE15-47F5-BD5C-77D7A8489159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3CB014F-8ABF-4D73-AE9A-A07ABA676909}" type="pres">
      <dgm:prSet presAssocID="{046657D1-AE15-47F5-BD5C-77D7A8489159}" presName="parTransTwo" presStyleCnt="0"/>
      <dgm:spPr/>
    </dgm:pt>
    <dgm:pt modelId="{5D0A35E6-5370-42B8-A55B-A42F684BE01D}" type="pres">
      <dgm:prSet presAssocID="{046657D1-AE15-47F5-BD5C-77D7A8489159}" presName="horzTwo" presStyleCnt="0"/>
      <dgm:spPr/>
    </dgm:pt>
    <dgm:pt modelId="{047E10A9-A713-468E-BC87-973CCB1C4833}" type="pres">
      <dgm:prSet presAssocID="{7FF3F62F-72E8-43B9-B5C8-58A1D0AF3EF9}" presName="vertThree" presStyleCnt="0"/>
      <dgm:spPr/>
    </dgm:pt>
    <dgm:pt modelId="{CD135137-C73D-477F-8D99-EE9A0D5CB4F8}" type="pres">
      <dgm:prSet presAssocID="{7FF3F62F-72E8-43B9-B5C8-58A1D0AF3EF9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961732F-D733-4294-8CBA-8DC600185815}" type="pres">
      <dgm:prSet presAssocID="{7FF3F62F-72E8-43B9-B5C8-58A1D0AF3EF9}" presName="parTransThree" presStyleCnt="0"/>
      <dgm:spPr/>
    </dgm:pt>
    <dgm:pt modelId="{26333B12-96BE-4130-AEDA-0AF76F7A471C}" type="pres">
      <dgm:prSet presAssocID="{7FF3F62F-72E8-43B9-B5C8-58A1D0AF3EF9}" presName="horzThree" presStyleCnt="0"/>
      <dgm:spPr/>
    </dgm:pt>
    <dgm:pt modelId="{1A2866B5-D265-4321-A9DA-DFBB2D55B8D9}" type="pres">
      <dgm:prSet presAssocID="{79E6E6E5-0CED-4802-B72B-636C5C58D02C}" presName="vertFour" presStyleCnt="0">
        <dgm:presLayoutVars>
          <dgm:chPref val="3"/>
        </dgm:presLayoutVars>
      </dgm:prSet>
      <dgm:spPr/>
    </dgm:pt>
    <dgm:pt modelId="{AA45B9E2-0110-4F66-AB2F-C691568555D4}" type="pres">
      <dgm:prSet presAssocID="{79E6E6E5-0CED-4802-B72B-636C5C58D02C}" presName="txFour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1DC8D1B-A96A-4FA0-B21D-7B34DE368C6C}" type="pres">
      <dgm:prSet presAssocID="{79E6E6E5-0CED-4802-B72B-636C5C58D02C}" presName="horzFour" presStyleCnt="0"/>
      <dgm:spPr/>
    </dgm:pt>
    <dgm:pt modelId="{3BFC0770-8A75-4AC4-9D8B-7706D11F7C72}" type="pres">
      <dgm:prSet presAssocID="{89F707F3-926D-41BF-BC4C-B793C743C804}" presName="sibSpaceTwo" presStyleCnt="0"/>
      <dgm:spPr/>
    </dgm:pt>
    <dgm:pt modelId="{932CCDD3-5A36-4BBD-82E0-FBB1BD34C7D9}" type="pres">
      <dgm:prSet presAssocID="{87FE7B50-EF10-41EA-849B-1D113F11D655}" presName="vertTwo" presStyleCnt="0"/>
      <dgm:spPr/>
    </dgm:pt>
    <dgm:pt modelId="{E0F8AAFA-4DA8-448A-9622-1166E4E875E2}" type="pres">
      <dgm:prSet presAssocID="{87FE7B50-EF10-41EA-849B-1D113F11D655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78B8C5D-E0A2-4D7F-A49C-DB283076827D}" type="pres">
      <dgm:prSet presAssocID="{87FE7B50-EF10-41EA-849B-1D113F11D655}" presName="parTransTwo" presStyleCnt="0"/>
      <dgm:spPr/>
    </dgm:pt>
    <dgm:pt modelId="{17085D73-1801-4401-B651-607934F30270}" type="pres">
      <dgm:prSet presAssocID="{87FE7B50-EF10-41EA-849B-1D113F11D655}" presName="horzTwo" presStyleCnt="0"/>
      <dgm:spPr/>
    </dgm:pt>
    <dgm:pt modelId="{FEAE70E2-C10E-4148-90F9-5162E8452D5E}" type="pres">
      <dgm:prSet presAssocID="{342BA773-D19E-4E68-93BD-1B9BE410A14E}" presName="vertThree" presStyleCnt="0"/>
      <dgm:spPr/>
    </dgm:pt>
    <dgm:pt modelId="{5A8DE6A0-0572-42BA-80EB-4417E506C1D5}" type="pres">
      <dgm:prSet presAssocID="{342BA773-D19E-4E68-93BD-1B9BE410A14E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A912A6E-11B0-4754-9ABA-65B9D37B99EC}" type="pres">
      <dgm:prSet presAssocID="{342BA773-D19E-4E68-93BD-1B9BE410A14E}" presName="parTransThree" presStyleCnt="0"/>
      <dgm:spPr/>
    </dgm:pt>
    <dgm:pt modelId="{1AA4AE5F-0795-4ABF-B3F9-FECB094A1623}" type="pres">
      <dgm:prSet presAssocID="{342BA773-D19E-4E68-93BD-1B9BE410A14E}" presName="horzThree" presStyleCnt="0"/>
      <dgm:spPr/>
    </dgm:pt>
    <dgm:pt modelId="{37099A8E-9096-43F0-B2CD-A05982C1B990}" type="pres">
      <dgm:prSet presAssocID="{634C67FA-FA4C-4EA4-841F-07793D56A4F3}" presName="vertFour" presStyleCnt="0">
        <dgm:presLayoutVars>
          <dgm:chPref val="3"/>
        </dgm:presLayoutVars>
      </dgm:prSet>
      <dgm:spPr/>
    </dgm:pt>
    <dgm:pt modelId="{8C26B4D5-7A18-4499-AF44-CE84D1EB3075}" type="pres">
      <dgm:prSet presAssocID="{634C67FA-FA4C-4EA4-841F-07793D56A4F3}" presName="txFour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D706B6D-8891-41DB-A7F6-C2103AD93E27}" type="pres">
      <dgm:prSet presAssocID="{634C67FA-FA4C-4EA4-841F-07793D56A4F3}" presName="horzFour" presStyleCnt="0"/>
      <dgm:spPr/>
    </dgm:pt>
  </dgm:ptLst>
  <dgm:cxnLst>
    <dgm:cxn modelId="{C8A4F08B-85C0-46A2-A7CD-E94639E2AFBF}" type="presOf" srcId="{046657D1-AE15-47F5-BD5C-77D7A8489159}" destId="{97B1059B-5241-4DEB-A9D1-A64653AE34FA}" srcOrd="0" destOrd="0" presId="urn:microsoft.com/office/officeart/2005/8/layout/hierarchy4"/>
    <dgm:cxn modelId="{3987361F-C3B8-4217-A804-81706A52F6C4}" type="presOf" srcId="{784B1538-E78E-4BC8-9814-4C996D516784}" destId="{3BCF4C35-4E83-439E-A824-ECBF687A1ED9}" srcOrd="0" destOrd="0" presId="urn:microsoft.com/office/officeart/2005/8/layout/hierarchy4"/>
    <dgm:cxn modelId="{24FB747F-3C0A-4C0A-9BD1-4C4284D07E6F}" type="presOf" srcId="{87FE7B50-EF10-41EA-849B-1D113F11D655}" destId="{E0F8AAFA-4DA8-448A-9622-1166E4E875E2}" srcOrd="0" destOrd="0" presId="urn:microsoft.com/office/officeart/2005/8/layout/hierarchy4"/>
    <dgm:cxn modelId="{46A31B3A-D36F-45FE-96F6-EFA3D93C3E50}" type="presOf" srcId="{7D7F721C-D731-46A6-9374-AE9BD73B78AA}" destId="{71BDE051-FF4A-47D8-8408-29F02C8749A4}" srcOrd="0" destOrd="0" presId="urn:microsoft.com/office/officeart/2005/8/layout/hierarchy4"/>
    <dgm:cxn modelId="{234AA91F-15C8-4B5D-8F21-7D0FFF0F8332}" srcId="{7FF3F62F-72E8-43B9-B5C8-58A1D0AF3EF9}" destId="{79E6E6E5-0CED-4802-B72B-636C5C58D02C}" srcOrd="0" destOrd="0" parTransId="{B241CE66-9639-4C6A-B8BB-78F9B66FB9A0}" sibTransId="{4AFD4627-61A9-44F2-9954-715F5827412A}"/>
    <dgm:cxn modelId="{FE95BB68-12FE-4295-BB82-83CDC4D3A4DD}" srcId="{7D7F721C-D731-46A6-9374-AE9BD73B78AA}" destId="{87FE7B50-EF10-41EA-849B-1D113F11D655}" srcOrd="1" destOrd="0" parTransId="{577A2C56-94A2-4261-B562-B84AA6A80F31}" sibTransId="{0A16FD72-B08E-4A47-81CA-676BA54B7D78}"/>
    <dgm:cxn modelId="{63A519C7-3CE4-4560-97F4-A3CA3A64000B}" type="presOf" srcId="{634C67FA-FA4C-4EA4-841F-07793D56A4F3}" destId="{8C26B4D5-7A18-4499-AF44-CE84D1EB3075}" srcOrd="0" destOrd="0" presId="urn:microsoft.com/office/officeart/2005/8/layout/hierarchy4"/>
    <dgm:cxn modelId="{0A561810-C9C5-42E0-885C-9F8F7E75803C}" srcId="{784B1538-E78E-4BC8-9814-4C996D516784}" destId="{7D7F721C-D731-46A6-9374-AE9BD73B78AA}" srcOrd="0" destOrd="0" parTransId="{6BCB9E84-80D9-47E4-909A-B367C45AA842}" sibTransId="{38F572AB-13A7-4B6F-8B61-2CCB04006650}"/>
    <dgm:cxn modelId="{FBCF386A-94C0-4614-B9BA-109CBEFD919F}" type="presOf" srcId="{7FF3F62F-72E8-43B9-B5C8-58A1D0AF3EF9}" destId="{CD135137-C73D-477F-8D99-EE9A0D5CB4F8}" srcOrd="0" destOrd="0" presId="urn:microsoft.com/office/officeart/2005/8/layout/hierarchy4"/>
    <dgm:cxn modelId="{482B294C-A848-4946-B303-18DF7C870DCE}" type="presOf" srcId="{79E6E6E5-0CED-4802-B72B-636C5C58D02C}" destId="{AA45B9E2-0110-4F66-AB2F-C691568555D4}" srcOrd="0" destOrd="0" presId="urn:microsoft.com/office/officeart/2005/8/layout/hierarchy4"/>
    <dgm:cxn modelId="{BDC80F21-0234-419E-B822-CEE6528E4D7C}" srcId="{342BA773-D19E-4E68-93BD-1B9BE410A14E}" destId="{634C67FA-FA4C-4EA4-841F-07793D56A4F3}" srcOrd="0" destOrd="0" parTransId="{2E288849-8E05-4E36-B0FA-00614ED65E61}" sibTransId="{E09FD814-2059-4AC6-90F0-FECFC1E43369}"/>
    <dgm:cxn modelId="{FC76A058-0A04-47E2-86C9-A25B866AE8B8}" srcId="{046657D1-AE15-47F5-BD5C-77D7A8489159}" destId="{7FF3F62F-72E8-43B9-B5C8-58A1D0AF3EF9}" srcOrd="0" destOrd="0" parTransId="{3618B69E-64EC-43A3-BBE6-5931941BB242}" sibTransId="{54FC9CB0-8F2B-43B2-9337-2BDCE9E9C011}"/>
    <dgm:cxn modelId="{5C459A9A-4EE4-47B0-A096-F45968AA0249}" type="presOf" srcId="{342BA773-D19E-4E68-93BD-1B9BE410A14E}" destId="{5A8DE6A0-0572-42BA-80EB-4417E506C1D5}" srcOrd="0" destOrd="0" presId="urn:microsoft.com/office/officeart/2005/8/layout/hierarchy4"/>
    <dgm:cxn modelId="{4365ADFC-D5DE-456F-A973-90CC105427D7}" srcId="{7D7F721C-D731-46A6-9374-AE9BD73B78AA}" destId="{046657D1-AE15-47F5-BD5C-77D7A8489159}" srcOrd="0" destOrd="0" parTransId="{A6C21217-0C5E-4B8D-B4AB-4ED5FB552181}" sibTransId="{89F707F3-926D-41BF-BC4C-B793C743C804}"/>
    <dgm:cxn modelId="{01C2D92E-3C78-4F06-9BB0-DAFDC271F036}" srcId="{87FE7B50-EF10-41EA-849B-1D113F11D655}" destId="{342BA773-D19E-4E68-93BD-1B9BE410A14E}" srcOrd="0" destOrd="0" parTransId="{D4DD09C9-52C9-41D0-A429-0F41A9108170}" sibTransId="{C0FA22F6-ACD4-4754-B9CC-AEC7CB959A8D}"/>
    <dgm:cxn modelId="{E50946F2-90C9-44DE-811F-1B39FD30AE84}" type="presParOf" srcId="{3BCF4C35-4E83-439E-A824-ECBF687A1ED9}" destId="{86A284CE-CCDC-4096-985A-FA8A32EA5B90}" srcOrd="0" destOrd="0" presId="urn:microsoft.com/office/officeart/2005/8/layout/hierarchy4"/>
    <dgm:cxn modelId="{851F3B1F-3E88-45B0-93DC-52F7D930693D}" type="presParOf" srcId="{86A284CE-CCDC-4096-985A-FA8A32EA5B90}" destId="{71BDE051-FF4A-47D8-8408-29F02C8749A4}" srcOrd="0" destOrd="0" presId="urn:microsoft.com/office/officeart/2005/8/layout/hierarchy4"/>
    <dgm:cxn modelId="{67E86E5E-D942-4944-A3DA-12624FF8E934}" type="presParOf" srcId="{86A284CE-CCDC-4096-985A-FA8A32EA5B90}" destId="{5D12324B-CB0A-4F96-AAF0-F09761090D36}" srcOrd="1" destOrd="0" presId="urn:microsoft.com/office/officeart/2005/8/layout/hierarchy4"/>
    <dgm:cxn modelId="{22C53F93-23C6-4541-A986-19FA4E24064C}" type="presParOf" srcId="{86A284CE-CCDC-4096-985A-FA8A32EA5B90}" destId="{CA440D11-4D41-46CD-9999-F37C07F7D671}" srcOrd="2" destOrd="0" presId="urn:microsoft.com/office/officeart/2005/8/layout/hierarchy4"/>
    <dgm:cxn modelId="{E390A1D8-A10B-483D-BA6D-2CCB2C71A751}" type="presParOf" srcId="{CA440D11-4D41-46CD-9999-F37C07F7D671}" destId="{D156AA46-2FB3-440D-B79A-C07E41D527C4}" srcOrd="0" destOrd="0" presId="urn:microsoft.com/office/officeart/2005/8/layout/hierarchy4"/>
    <dgm:cxn modelId="{070506E3-6195-4672-9167-BB845360FAAA}" type="presParOf" srcId="{D156AA46-2FB3-440D-B79A-C07E41D527C4}" destId="{97B1059B-5241-4DEB-A9D1-A64653AE34FA}" srcOrd="0" destOrd="0" presId="urn:microsoft.com/office/officeart/2005/8/layout/hierarchy4"/>
    <dgm:cxn modelId="{4B0734D8-DAAC-42C4-A2A7-DD994C0A2707}" type="presParOf" srcId="{D156AA46-2FB3-440D-B79A-C07E41D527C4}" destId="{13CB014F-8ABF-4D73-AE9A-A07ABA676909}" srcOrd="1" destOrd="0" presId="urn:microsoft.com/office/officeart/2005/8/layout/hierarchy4"/>
    <dgm:cxn modelId="{5C760E3C-09C4-4575-96B9-8967E785949D}" type="presParOf" srcId="{D156AA46-2FB3-440D-B79A-C07E41D527C4}" destId="{5D0A35E6-5370-42B8-A55B-A42F684BE01D}" srcOrd="2" destOrd="0" presId="urn:microsoft.com/office/officeart/2005/8/layout/hierarchy4"/>
    <dgm:cxn modelId="{B25DA965-2029-40BC-B314-CF518DD37777}" type="presParOf" srcId="{5D0A35E6-5370-42B8-A55B-A42F684BE01D}" destId="{047E10A9-A713-468E-BC87-973CCB1C4833}" srcOrd="0" destOrd="0" presId="urn:microsoft.com/office/officeart/2005/8/layout/hierarchy4"/>
    <dgm:cxn modelId="{63E722DC-0868-44E5-AE1F-E1DB3C7E6323}" type="presParOf" srcId="{047E10A9-A713-468E-BC87-973CCB1C4833}" destId="{CD135137-C73D-477F-8D99-EE9A0D5CB4F8}" srcOrd="0" destOrd="0" presId="urn:microsoft.com/office/officeart/2005/8/layout/hierarchy4"/>
    <dgm:cxn modelId="{134315BC-4063-409F-8AD7-F4BA3B25E2AC}" type="presParOf" srcId="{047E10A9-A713-468E-BC87-973CCB1C4833}" destId="{1961732F-D733-4294-8CBA-8DC600185815}" srcOrd="1" destOrd="0" presId="urn:microsoft.com/office/officeart/2005/8/layout/hierarchy4"/>
    <dgm:cxn modelId="{3C9EA354-8D6B-4518-BFB8-66C786AF59F3}" type="presParOf" srcId="{047E10A9-A713-468E-BC87-973CCB1C4833}" destId="{26333B12-96BE-4130-AEDA-0AF76F7A471C}" srcOrd="2" destOrd="0" presId="urn:microsoft.com/office/officeart/2005/8/layout/hierarchy4"/>
    <dgm:cxn modelId="{AF28D48C-8D07-42BF-AA3E-D083A74544EB}" type="presParOf" srcId="{26333B12-96BE-4130-AEDA-0AF76F7A471C}" destId="{1A2866B5-D265-4321-A9DA-DFBB2D55B8D9}" srcOrd="0" destOrd="0" presId="urn:microsoft.com/office/officeart/2005/8/layout/hierarchy4"/>
    <dgm:cxn modelId="{CF8A9562-8D5E-45C0-B732-2FAF36992933}" type="presParOf" srcId="{1A2866B5-D265-4321-A9DA-DFBB2D55B8D9}" destId="{AA45B9E2-0110-4F66-AB2F-C691568555D4}" srcOrd="0" destOrd="0" presId="urn:microsoft.com/office/officeart/2005/8/layout/hierarchy4"/>
    <dgm:cxn modelId="{39EAD04A-2B2A-417D-98B3-3656E203BCFE}" type="presParOf" srcId="{1A2866B5-D265-4321-A9DA-DFBB2D55B8D9}" destId="{A1DC8D1B-A96A-4FA0-B21D-7B34DE368C6C}" srcOrd="1" destOrd="0" presId="urn:microsoft.com/office/officeart/2005/8/layout/hierarchy4"/>
    <dgm:cxn modelId="{08773210-EA4A-4C4A-947B-65F1CDB25516}" type="presParOf" srcId="{CA440D11-4D41-46CD-9999-F37C07F7D671}" destId="{3BFC0770-8A75-4AC4-9D8B-7706D11F7C72}" srcOrd="1" destOrd="0" presId="urn:microsoft.com/office/officeart/2005/8/layout/hierarchy4"/>
    <dgm:cxn modelId="{7C09E410-7866-408E-A310-4DCFC4ABA532}" type="presParOf" srcId="{CA440D11-4D41-46CD-9999-F37C07F7D671}" destId="{932CCDD3-5A36-4BBD-82E0-FBB1BD34C7D9}" srcOrd="2" destOrd="0" presId="urn:microsoft.com/office/officeart/2005/8/layout/hierarchy4"/>
    <dgm:cxn modelId="{EE44F242-22A2-4AB7-BD6D-F9157ECCFB9E}" type="presParOf" srcId="{932CCDD3-5A36-4BBD-82E0-FBB1BD34C7D9}" destId="{E0F8AAFA-4DA8-448A-9622-1166E4E875E2}" srcOrd="0" destOrd="0" presId="urn:microsoft.com/office/officeart/2005/8/layout/hierarchy4"/>
    <dgm:cxn modelId="{0401C41F-D245-4E9E-A6E4-63F4696D3512}" type="presParOf" srcId="{932CCDD3-5A36-4BBD-82E0-FBB1BD34C7D9}" destId="{E78B8C5D-E0A2-4D7F-A49C-DB283076827D}" srcOrd="1" destOrd="0" presId="urn:microsoft.com/office/officeart/2005/8/layout/hierarchy4"/>
    <dgm:cxn modelId="{C5FD7AB9-7159-448E-B6C4-B3FB426AE92D}" type="presParOf" srcId="{932CCDD3-5A36-4BBD-82E0-FBB1BD34C7D9}" destId="{17085D73-1801-4401-B651-607934F30270}" srcOrd="2" destOrd="0" presId="urn:microsoft.com/office/officeart/2005/8/layout/hierarchy4"/>
    <dgm:cxn modelId="{C5261136-FDE8-4728-96FF-7D6340A7B13F}" type="presParOf" srcId="{17085D73-1801-4401-B651-607934F30270}" destId="{FEAE70E2-C10E-4148-90F9-5162E8452D5E}" srcOrd="0" destOrd="0" presId="urn:microsoft.com/office/officeart/2005/8/layout/hierarchy4"/>
    <dgm:cxn modelId="{34985172-990F-4DFD-8661-CFBEF2596B00}" type="presParOf" srcId="{FEAE70E2-C10E-4148-90F9-5162E8452D5E}" destId="{5A8DE6A0-0572-42BA-80EB-4417E506C1D5}" srcOrd="0" destOrd="0" presId="urn:microsoft.com/office/officeart/2005/8/layout/hierarchy4"/>
    <dgm:cxn modelId="{325126DF-4A03-48ED-A0C9-4AA817EB940B}" type="presParOf" srcId="{FEAE70E2-C10E-4148-90F9-5162E8452D5E}" destId="{1A912A6E-11B0-4754-9ABA-65B9D37B99EC}" srcOrd="1" destOrd="0" presId="urn:microsoft.com/office/officeart/2005/8/layout/hierarchy4"/>
    <dgm:cxn modelId="{C4D0356D-C080-4426-BB3F-4CC02FF03AF7}" type="presParOf" srcId="{FEAE70E2-C10E-4148-90F9-5162E8452D5E}" destId="{1AA4AE5F-0795-4ABF-B3F9-FECB094A1623}" srcOrd="2" destOrd="0" presId="urn:microsoft.com/office/officeart/2005/8/layout/hierarchy4"/>
    <dgm:cxn modelId="{B8BF6B4E-2E75-459F-B33B-5C62F9C928BA}" type="presParOf" srcId="{1AA4AE5F-0795-4ABF-B3F9-FECB094A1623}" destId="{37099A8E-9096-43F0-B2CD-A05982C1B990}" srcOrd="0" destOrd="0" presId="urn:microsoft.com/office/officeart/2005/8/layout/hierarchy4"/>
    <dgm:cxn modelId="{937E6BF9-1517-4753-B3F7-81045F425609}" type="presParOf" srcId="{37099A8E-9096-43F0-B2CD-A05982C1B990}" destId="{8C26B4D5-7A18-4499-AF44-CE84D1EB3075}" srcOrd="0" destOrd="0" presId="urn:microsoft.com/office/officeart/2005/8/layout/hierarchy4"/>
    <dgm:cxn modelId="{015EBC41-0A84-4285-86DC-B3497D1ADECE}" type="presParOf" srcId="{37099A8E-9096-43F0-B2CD-A05982C1B990}" destId="{0D706B6D-8891-41DB-A7F6-C2103AD93E2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BDE051-FF4A-47D8-8408-29F02C8749A4}">
      <dsp:nvSpPr>
        <dsp:cNvPr id="0" name=""/>
        <dsp:cNvSpPr/>
      </dsp:nvSpPr>
      <dsp:spPr>
        <a:xfrm>
          <a:off x="2025" y="375"/>
          <a:ext cx="5482349" cy="746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Výpočet DPH</a:t>
          </a:r>
        </a:p>
      </dsp:txBody>
      <dsp:txXfrm>
        <a:off x="23880" y="22230"/>
        <a:ext cx="5438639" cy="702477"/>
      </dsp:txXfrm>
    </dsp:sp>
    <dsp:sp modelId="{97B1059B-5241-4DEB-A9D1-A64653AE34FA}">
      <dsp:nvSpPr>
        <dsp:cNvPr id="0" name=""/>
        <dsp:cNvSpPr/>
      </dsp:nvSpPr>
      <dsp:spPr>
        <a:xfrm>
          <a:off x="2025" y="818196"/>
          <a:ext cx="2630685" cy="746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zdola</a:t>
          </a:r>
        </a:p>
      </dsp:txBody>
      <dsp:txXfrm>
        <a:off x="23880" y="840051"/>
        <a:ext cx="2586975" cy="702477"/>
      </dsp:txXfrm>
    </dsp:sp>
    <dsp:sp modelId="{CD135137-C73D-477F-8D99-EE9A0D5CB4F8}">
      <dsp:nvSpPr>
        <dsp:cNvPr id="0" name=""/>
        <dsp:cNvSpPr/>
      </dsp:nvSpPr>
      <dsp:spPr>
        <a:xfrm>
          <a:off x="2025" y="1636016"/>
          <a:ext cx="2630685" cy="746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kern="1200"/>
            <a:t>základem daně je cena bez DPH</a:t>
          </a:r>
        </a:p>
      </dsp:txBody>
      <dsp:txXfrm>
        <a:off x="23880" y="1657871"/>
        <a:ext cx="2586975" cy="702477"/>
      </dsp:txXfrm>
    </dsp:sp>
    <dsp:sp modelId="{AA45B9E2-0110-4F66-AB2F-C691568555D4}">
      <dsp:nvSpPr>
        <dsp:cNvPr id="0" name=""/>
        <dsp:cNvSpPr/>
      </dsp:nvSpPr>
      <dsp:spPr>
        <a:xfrm>
          <a:off x="2025" y="2453837"/>
          <a:ext cx="2630685" cy="746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daň = základ daně * *příslušná procentní sazba</a:t>
          </a:r>
        </a:p>
      </dsp:txBody>
      <dsp:txXfrm>
        <a:off x="23880" y="2475692"/>
        <a:ext cx="2586975" cy="702477"/>
      </dsp:txXfrm>
    </dsp:sp>
    <dsp:sp modelId="{E0F8AAFA-4DA8-448A-9622-1166E4E875E2}">
      <dsp:nvSpPr>
        <dsp:cNvPr id="0" name=""/>
        <dsp:cNvSpPr/>
      </dsp:nvSpPr>
      <dsp:spPr>
        <a:xfrm>
          <a:off x="2853688" y="818196"/>
          <a:ext cx="2630685" cy="746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shora</a:t>
          </a:r>
        </a:p>
      </dsp:txBody>
      <dsp:txXfrm>
        <a:off x="2875543" y="840051"/>
        <a:ext cx="2586975" cy="702477"/>
      </dsp:txXfrm>
    </dsp:sp>
    <dsp:sp modelId="{5A8DE6A0-0572-42BA-80EB-4417E506C1D5}">
      <dsp:nvSpPr>
        <dsp:cNvPr id="0" name=""/>
        <dsp:cNvSpPr/>
      </dsp:nvSpPr>
      <dsp:spPr>
        <a:xfrm>
          <a:off x="2853688" y="1636016"/>
          <a:ext cx="2630685" cy="746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kern="1200"/>
            <a:t>základem daně je cena včetně DPH</a:t>
          </a:r>
        </a:p>
      </dsp:txBody>
      <dsp:txXfrm>
        <a:off x="2875543" y="1657871"/>
        <a:ext cx="2586975" cy="702477"/>
      </dsp:txXfrm>
    </dsp:sp>
    <dsp:sp modelId="{8C26B4D5-7A18-4499-AF44-CE84D1EB3075}">
      <dsp:nvSpPr>
        <dsp:cNvPr id="0" name=""/>
        <dsp:cNvSpPr/>
      </dsp:nvSpPr>
      <dsp:spPr>
        <a:xfrm>
          <a:off x="2853688" y="2453837"/>
          <a:ext cx="2630685" cy="746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daň = celková částka s daní* * koeficient</a:t>
          </a:r>
        </a:p>
      </dsp:txBody>
      <dsp:txXfrm>
        <a:off x="2875543" y="2475692"/>
        <a:ext cx="2586975" cy="702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19</cp:revision>
  <dcterms:created xsi:type="dcterms:W3CDTF">2013-12-17T19:02:00Z</dcterms:created>
  <dcterms:modified xsi:type="dcterms:W3CDTF">2014-01-29T17:40:00Z</dcterms:modified>
</cp:coreProperties>
</file>