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5A29B5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24B8" w:rsidRPr="009E3965" w:rsidTr="0063298E">
        <w:trPr>
          <w:trHeight w:val="960"/>
        </w:trPr>
        <w:tc>
          <w:tcPr>
            <w:tcW w:w="4606" w:type="dxa"/>
            <w:vAlign w:val="center"/>
          </w:tcPr>
          <w:p w:rsidR="00B31591" w:rsidRPr="009E3965" w:rsidRDefault="00B31591" w:rsidP="003A5152">
            <w:pPr>
              <w:rPr>
                <w:rFonts w:ascii="Trebuchet MS" w:hAnsi="Trebuchet MS"/>
                <w:b/>
              </w:rPr>
            </w:pPr>
            <w:r w:rsidRPr="009E3965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7024B8" w:rsidRPr="009E3965" w:rsidRDefault="00D87A70" w:rsidP="0051707A">
            <w:pPr>
              <w:rPr>
                <w:rFonts w:ascii="Trebuchet MS" w:hAnsi="Trebuchet MS"/>
                <w:b/>
              </w:rPr>
            </w:pPr>
            <w:r w:rsidRPr="009E3965">
              <w:rPr>
                <w:rFonts w:ascii="Trebuchet MS" w:hAnsi="Trebuchet MS"/>
                <w:b/>
              </w:rPr>
              <w:t>VY_32_INOVACE_1_4_0</w:t>
            </w:r>
            <w:r w:rsidR="00933F41" w:rsidRPr="009E3965">
              <w:rPr>
                <w:rFonts w:ascii="Trebuchet MS" w:hAnsi="Trebuchet MS"/>
                <w:b/>
              </w:rPr>
              <w:t>7</w:t>
            </w:r>
          </w:p>
        </w:tc>
      </w:tr>
      <w:tr w:rsidR="007024B8" w:rsidRPr="009E3965" w:rsidTr="0063298E">
        <w:trPr>
          <w:trHeight w:val="960"/>
        </w:trPr>
        <w:tc>
          <w:tcPr>
            <w:tcW w:w="4606" w:type="dxa"/>
            <w:vAlign w:val="center"/>
          </w:tcPr>
          <w:p w:rsidR="00B31591" w:rsidRPr="009E3965" w:rsidRDefault="00B31591" w:rsidP="0063298E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7024B8" w:rsidRPr="009E3965" w:rsidRDefault="009E04E3" w:rsidP="00A547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Rastrová grafika - úvod do digitální fotografie</w:t>
            </w:r>
          </w:p>
        </w:tc>
      </w:tr>
      <w:tr w:rsidR="007024B8" w:rsidRPr="009E3965" w:rsidTr="0063298E">
        <w:trPr>
          <w:trHeight w:val="960"/>
        </w:trPr>
        <w:tc>
          <w:tcPr>
            <w:tcW w:w="4606" w:type="dxa"/>
            <w:vAlign w:val="center"/>
          </w:tcPr>
          <w:p w:rsidR="00B31591" w:rsidRPr="009E3965" w:rsidRDefault="00B31591" w:rsidP="0063298E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7024B8" w:rsidRPr="009E3965" w:rsidRDefault="00D87A70" w:rsidP="0063298E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9E3965" w:rsidTr="0063298E">
        <w:trPr>
          <w:trHeight w:val="960"/>
        </w:trPr>
        <w:tc>
          <w:tcPr>
            <w:tcW w:w="4606" w:type="dxa"/>
            <w:vAlign w:val="center"/>
          </w:tcPr>
          <w:p w:rsidR="001108DC" w:rsidRPr="009E3965" w:rsidRDefault="00E657CD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</w:t>
            </w:r>
            <w:r w:rsidR="0030272F" w:rsidRPr="009E3965">
              <w:rPr>
                <w:rFonts w:ascii="Trebuchet MS" w:hAnsi="Trebuchet MS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1108DC" w:rsidRPr="009E3965" w:rsidRDefault="004300E4" w:rsidP="0063298E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Počítačová grafika</w:t>
            </w:r>
          </w:p>
        </w:tc>
      </w:tr>
      <w:tr w:rsidR="001108DC" w:rsidRPr="009E3965" w:rsidTr="0063298E">
        <w:trPr>
          <w:trHeight w:val="960"/>
        </w:trPr>
        <w:tc>
          <w:tcPr>
            <w:tcW w:w="4606" w:type="dxa"/>
            <w:vAlign w:val="center"/>
          </w:tcPr>
          <w:p w:rsidR="001108DC" w:rsidRPr="009E3965" w:rsidRDefault="001108DC" w:rsidP="0063298E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1108DC" w:rsidRPr="009E3965" w:rsidRDefault="00D87A70" w:rsidP="0063298E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63-41-M/01 Ekonomika a podnikání</w:t>
            </w:r>
          </w:p>
        </w:tc>
      </w:tr>
      <w:tr w:rsidR="001108DC" w:rsidRPr="009E3965" w:rsidTr="0063298E">
        <w:trPr>
          <w:trHeight w:val="960"/>
        </w:trPr>
        <w:tc>
          <w:tcPr>
            <w:tcW w:w="4606" w:type="dxa"/>
            <w:vAlign w:val="center"/>
          </w:tcPr>
          <w:p w:rsidR="001108DC" w:rsidRPr="009E3965" w:rsidRDefault="001108DC" w:rsidP="0063298E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Předmět</w:t>
            </w:r>
          </w:p>
        </w:tc>
        <w:tc>
          <w:tcPr>
            <w:tcW w:w="4606" w:type="dxa"/>
            <w:vAlign w:val="center"/>
          </w:tcPr>
          <w:p w:rsidR="001108DC" w:rsidRPr="009E3965" w:rsidRDefault="00D87A70" w:rsidP="0063298E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9E3965" w:rsidTr="0063298E">
        <w:trPr>
          <w:trHeight w:val="960"/>
        </w:trPr>
        <w:tc>
          <w:tcPr>
            <w:tcW w:w="4606" w:type="dxa"/>
            <w:vAlign w:val="center"/>
          </w:tcPr>
          <w:p w:rsidR="00B31591" w:rsidRPr="009E3965" w:rsidRDefault="001108DC" w:rsidP="0063298E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Ročník</w:t>
            </w:r>
          </w:p>
        </w:tc>
        <w:tc>
          <w:tcPr>
            <w:tcW w:w="4606" w:type="dxa"/>
            <w:vAlign w:val="center"/>
          </w:tcPr>
          <w:p w:rsidR="007024B8" w:rsidRPr="009E3965" w:rsidRDefault="00A547D0" w:rsidP="0063298E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2</w:t>
            </w:r>
            <w:r w:rsidR="00D87A70" w:rsidRPr="009E3965">
              <w:rPr>
                <w:rFonts w:ascii="Trebuchet MS" w:hAnsi="Trebuchet MS"/>
              </w:rPr>
              <w:t>.</w:t>
            </w:r>
            <w:r w:rsidR="00FE7ABC">
              <w:rPr>
                <w:rFonts w:ascii="Trebuchet MS" w:hAnsi="Trebuchet MS"/>
              </w:rPr>
              <w:t>, 3.</w:t>
            </w:r>
          </w:p>
        </w:tc>
      </w:tr>
      <w:tr w:rsidR="009E3965" w:rsidRPr="009E3965" w:rsidTr="0063298E">
        <w:trPr>
          <w:trHeight w:val="960"/>
        </w:trPr>
        <w:tc>
          <w:tcPr>
            <w:tcW w:w="4606" w:type="dxa"/>
            <w:vAlign w:val="center"/>
          </w:tcPr>
          <w:p w:rsidR="009E3965" w:rsidRPr="009E3965" w:rsidRDefault="009E3965" w:rsidP="0063298E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9E3965" w:rsidRPr="009E3965" w:rsidRDefault="009E3965" w:rsidP="005A29B5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Kompetence k učení</w:t>
            </w:r>
          </w:p>
          <w:p w:rsidR="009E3965" w:rsidRPr="009E3965" w:rsidRDefault="009E3965" w:rsidP="005A29B5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 xml:space="preserve">posoudí vlastní pokrok a určí překážky či problémy bránící učení </w:t>
            </w:r>
          </w:p>
          <w:p w:rsidR="009E3965" w:rsidRPr="009E3965" w:rsidRDefault="009E3965" w:rsidP="005A29B5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 xml:space="preserve">kriticky zhodnotí výsledky </w:t>
            </w:r>
          </w:p>
          <w:p w:rsidR="009E3965" w:rsidRPr="009E3965" w:rsidRDefault="009E3965" w:rsidP="005A29B5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Kompetence k řešení problémů</w:t>
            </w:r>
          </w:p>
          <w:p w:rsidR="009E3965" w:rsidRPr="009E3965" w:rsidRDefault="009E3965" w:rsidP="005A29B5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 xml:space="preserve">osvědčené postupy aplikuje při řešení obdobných problémových situací </w:t>
            </w:r>
          </w:p>
          <w:p w:rsidR="009E3965" w:rsidRPr="009E3965" w:rsidRDefault="009E3965" w:rsidP="005A29B5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sleduje vlastní pokrok při zdolávání problémů</w:t>
            </w:r>
          </w:p>
        </w:tc>
      </w:tr>
      <w:tr w:rsidR="009E3965" w:rsidRPr="009E3965" w:rsidTr="0063298E">
        <w:trPr>
          <w:trHeight w:val="960"/>
        </w:trPr>
        <w:tc>
          <w:tcPr>
            <w:tcW w:w="4606" w:type="dxa"/>
            <w:vAlign w:val="center"/>
          </w:tcPr>
          <w:p w:rsidR="009E3965" w:rsidRPr="009E3965" w:rsidRDefault="009E3965" w:rsidP="0063298E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9E3965" w:rsidRPr="009E3965" w:rsidRDefault="009E3965" w:rsidP="00BA6B7A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Informační a komunikační technologie</w:t>
            </w:r>
          </w:p>
        </w:tc>
      </w:tr>
      <w:tr w:rsidR="009E3965" w:rsidRPr="009E3965" w:rsidTr="0063298E">
        <w:trPr>
          <w:trHeight w:val="960"/>
        </w:trPr>
        <w:tc>
          <w:tcPr>
            <w:tcW w:w="4606" w:type="dxa"/>
            <w:vAlign w:val="center"/>
          </w:tcPr>
          <w:p w:rsidR="009E3965" w:rsidRPr="009E3965" w:rsidRDefault="009E3965" w:rsidP="0063298E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9E3965" w:rsidRPr="009E3965" w:rsidRDefault="009E3965" w:rsidP="0063298E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1 vyučovací hodina</w:t>
            </w:r>
          </w:p>
        </w:tc>
      </w:tr>
      <w:tr w:rsidR="009E3965" w:rsidRPr="009E3965" w:rsidTr="0063298E">
        <w:trPr>
          <w:trHeight w:val="960"/>
        </w:trPr>
        <w:tc>
          <w:tcPr>
            <w:tcW w:w="4606" w:type="dxa"/>
            <w:vAlign w:val="center"/>
          </w:tcPr>
          <w:p w:rsidR="009E3965" w:rsidRPr="009E3965" w:rsidRDefault="009E3965" w:rsidP="0063298E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9E3965" w:rsidRPr="009E3965" w:rsidRDefault="009E6B4F" w:rsidP="009E6B4F">
            <w:pPr>
              <w:rPr>
                <w:rFonts w:ascii="Trebuchet MS" w:hAnsi="Trebuchet MS"/>
              </w:rPr>
            </w:pPr>
            <w:r w:rsidRPr="00EF1B37">
              <w:rPr>
                <w:rFonts w:ascii="Trebuchet MS" w:hAnsi="Trebuchet MS"/>
              </w:rPr>
              <w:t xml:space="preserve">ROUBAL, Pavel. </w:t>
            </w:r>
            <w:r w:rsidRPr="00EF1B37">
              <w:rPr>
                <w:rFonts w:ascii="Trebuchet MS" w:hAnsi="Trebuchet MS"/>
                <w:i/>
              </w:rPr>
              <w:t>Informatika a výpočetní technika pro SŠ: Praktická učebnice</w:t>
            </w:r>
            <w:r w:rsidRPr="00EF1B37">
              <w:rPr>
                <w:rFonts w:ascii="Trebuchet MS" w:hAnsi="Trebuchet MS"/>
              </w:rPr>
              <w:t xml:space="preserve">. Brno: Computer Press, a.s., 2010. ISBN 978-80-251-3227-2. </w:t>
            </w:r>
          </w:p>
        </w:tc>
      </w:tr>
      <w:tr w:rsidR="009E3965" w:rsidRPr="009E3965" w:rsidTr="0063298E">
        <w:trPr>
          <w:trHeight w:val="960"/>
        </w:trPr>
        <w:tc>
          <w:tcPr>
            <w:tcW w:w="4606" w:type="dxa"/>
            <w:vAlign w:val="center"/>
          </w:tcPr>
          <w:p w:rsidR="009E3965" w:rsidRPr="009E3965" w:rsidRDefault="009E3965" w:rsidP="0063298E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9E3965" w:rsidRPr="009E3965" w:rsidRDefault="009E3965" w:rsidP="00810B24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pc, internet</w:t>
            </w:r>
            <w:r w:rsidR="00F43F57">
              <w:rPr>
                <w:rFonts w:ascii="Trebuchet MS" w:hAnsi="Trebuchet MS"/>
              </w:rPr>
              <w:t>, digitální fotoaparát, mobilní telefon s fotoaparátem</w:t>
            </w:r>
          </w:p>
        </w:tc>
      </w:tr>
      <w:tr w:rsidR="009E3965" w:rsidRPr="009E3965" w:rsidTr="0063298E">
        <w:trPr>
          <w:trHeight w:val="960"/>
        </w:trPr>
        <w:tc>
          <w:tcPr>
            <w:tcW w:w="4606" w:type="dxa"/>
            <w:vAlign w:val="center"/>
          </w:tcPr>
          <w:p w:rsidR="009E3965" w:rsidRPr="009E3965" w:rsidRDefault="009E3965" w:rsidP="0063298E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Anotace</w:t>
            </w:r>
          </w:p>
        </w:tc>
        <w:tc>
          <w:tcPr>
            <w:tcW w:w="4606" w:type="dxa"/>
            <w:vAlign w:val="center"/>
          </w:tcPr>
          <w:p w:rsidR="009E3965" w:rsidRPr="009E3965" w:rsidRDefault="009E6B4F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Digitální fotografie, expozice, režimy fotografování</w:t>
            </w:r>
          </w:p>
        </w:tc>
      </w:tr>
      <w:tr w:rsidR="009E3965" w:rsidRPr="009E3965" w:rsidTr="0063298E">
        <w:trPr>
          <w:trHeight w:val="960"/>
        </w:trPr>
        <w:tc>
          <w:tcPr>
            <w:tcW w:w="4606" w:type="dxa"/>
            <w:vAlign w:val="center"/>
          </w:tcPr>
          <w:p w:rsidR="009E3965" w:rsidRPr="009E3965" w:rsidRDefault="009E3965" w:rsidP="0063298E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9E3965" w:rsidRPr="009E3965" w:rsidRDefault="009E6B4F" w:rsidP="0063298E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V</w:t>
            </w:r>
            <w:r w:rsidR="009E3965" w:rsidRPr="009E3965">
              <w:rPr>
                <w:rFonts w:ascii="Trebuchet MS" w:hAnsi="Trebuchet MS"/>
              </w:rPr>
              <w:t>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9E3965" w:rsidRPr="009E3965" w:rsidTr="0063298E">
        <w:trPr>
          <w:trHeight w:val="960"/>
        </w:trPr>
        <w:tc>
          <w:tcPr>
            <w:tcW w:w="4606" w:type="dxa"/>
            <w:vAlign w:val="center"/>
          </w:tcPr>
          <w:p w:rsidR="009E3965" w:rsidRPr="009E3965" w:rsidRDefault="009E3965" w:rsidP="0063298E">
            <w:pPr>
              <w:rPr>
                <w:rFonts w:ascii="Trebuchet MS" w:hAnsi="Trebuchet MS"/>
              </w:rPr>
            </w:pPr>
            <w:r w:rsidRPr="009E3965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9E3965" w:rsidRPr="009E3965" w:rsidRDefault="00E70446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="009E3965" w:rsidRPr="009E3965">
              <w:rPr>
                <w:rFonts w:ascii="Trebuchet MS" w:hAnsi="Trebuchet MS"/>
              </w:rPr>
              <w:t>/2012</w:t>
            </w:r>
          </w:p>
        </w:tc>
      </w:tr>
    </w:tbl>
    <w:p w:rsidR="0030272F" w:rsidRPr="005A29B5" w:rsidRDefault="0030272F" w:rsidP="007024B8">
      <w:pPr>
        <w:jc w:val="center"/>
        <w:rPr>
          <w:rFonts w:ascii="Trebuchet MS" w:hAnsi="Trebuchet MS"/>
          <w:b/>
        </w:rPr>
      </w:pPr>
    </w:p>
    <w:p w:rsidR="007024B8" w:rsidRDefault="003A5152" w:rsidP="003A5152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9E6B4F" w:rsidRDefault="009E6B4F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9E6B4F" w:rsidRPr="00E657CD" w:rsidRDefault="009E6B4F" w:rsidP="00E657CD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E657CD">
        <w:rPr>
          <w:rFonts w:ascii="Trebuchet MS" w:hAnsi="Trebuchet MS"/>
          <w:b/>
          <w:sz w:val="28"/>
          <w:szCs w:val="28"/>
        </w:rPr>
        <w:lastRenderedPageBreak/>
        <w:t>Digitální fotografie</w:t>
      </w:r>
    </w:p>
    <w:p w:rsidR="009E6B4F" w:rsidRDefault="009E6B4F" w:rsidP="009E6B4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 </w:t>
      </w:r>
      <w:r w:rsidRPr="00E71C41">
        <w:rPr>
          <w:rFonts w:ascii="Trebuchet MS" w:hAnsi="Trebuchet MS"/>
        </w:rPr>
        <w:t>souvis</w:t>
      </w:r>
      <w:r>
        <w:rPr>
          <w:rFonts w:ascii="Trebuchet MS" w:hAnsi="Trebuchet MS"/>
        </w:rPr>
        <w:t>losti</w:t>
      </w:r>
      <w:r w:rsidRPr="00E71C41">
        <w:rPr>
          <w:rFonts w:ascii="Trebuchet MS" w:hAnsi="Trebuchet MS"/>
        </w:rPr>
        <w:t xml:space="preserve"> s vynálezem integrovaných obvodů</w:t>
      </w:r>
      <w:r>
        <w:rPr>
          <w:rFonts w:ascii="Trebuchet MS" w:hAnsi="Trebuchet MS"/>
        </w:rPr>
        <w:t xml:space="preserve">, které umožňovaly </w:t>
      </w:r>
      <w:r w:rsidRPr="00E71C41">
        <w:rPr>
          <w:rFonts w:ascii="Trebuchet MS" w:hAnsi="Trebuchet MS"/>
        </w:rPr>
        <w:t>zaznamenat obraz pomocí elektrických signálů</w:t>
      </w:r>
      <w:r>
        <w:rPr>
          <w:rFonts w:ascii="Trebuchet MS" w:hAnsi="Trebuchet MS"/>
        </w:rPr>
        <w:t>, se objevují počátky digitální fotografie</w:t>
      </w:r>
      <w:r w:rsidRPr="00E71C41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Pro záznam se využívá </w:t>
      </w:r>
      <w:r w:rsidRPr="00E71C41">
        <w:rPr>
          <w:rFonts w:ascii="Trebuchet MS" w:hAnsi="Trebuchet MS"/>
        </w:rPr>
        <w:t>konverz</w:t>
      </w:r>
      <w:r>
        <w:rPr>
          <w:rFonts w:ascii="Trebuchet MS" w:hAnsi="Trebuchet MS"/>
        </w:rPr>
        <w:t>e</w:t>
      </w:r>
      <w:r w:rsidRPr="00E71C41">
        <w:rPr>
          <w:rFonts w:ascii="Trebuchet MS" w:hAnsi="Trebuchet MS"/>
        </w:rPr>
        <w:t xml:space="preserve"> světelného záření</w:t>
      </w:r>
      <w:r>
        <w:rPr>
          <w:rFonts w:ascii="Trebuchet MS" w:hAnsi="Trebuchet MS"/>
        </w:rPr>
        <w:t xml:space="preserve">, které dopadá </w:t>
      </w:r>
      <w:r w:rsidRPr="00E71C41">
        <w:rPr>
          <w:rFonts w:ascii="Trebuchet MS" w:hAnsi="Trebuchet MS"/>
        </w:rPr>
        <w:t xml:space="preserve">na jednotlivé obrazové elementy </w:t>
      </w:r>
      <w:r w:rsidR="00797B50" w:rsidRPr="00E71C41">
        <w:rPr>
          <w:rFonts w:ascii="Trebuchet MS" w:hAnsi="Trebuchet MS"/>
        </w:rPr>
        <w:t>světlo citlivého</w:t>
      </w:r>
      <w:r w:rsidRPr="00E71C41">
        <w:rPr>
          <w:rFonts w:ascii="Trebuchet MS" w:hAnsi="Trebuchet MS"/>
        </w:rPr>
        <w:t xml:space="preserve"> senzoru</w:t>
      </w:r>
      <w:r>
        <w:rPr>
          <w:rFonts w:ascii="Trebuchet MS" w:hAnsi="Trebuchet MS"/>
        </w:rPr>
        <w:t>,</w:t>
      </w:r>
      <w:r w:rsidRPr="00E71C41">
        <w:rPr>
          <w:rFonts w:ascii="Trebuchet MS" w:hAnsi="Trebuchet MS"/>
        </w:rPr>
        <w:t xml:space="preserve"> na elektrický náboj.</w:t>
      </w:r>
      <w:r>
        <w:rPr>
          <w:rFonts w:ascii="Trebuchet MS" w:hAnsi="Trebuchet MS"/>
        </w:rPr>
        <w:t xml:space="preserve"> Pro záznam obrazu se používají dvě technologie:</w:t>
      </w:r>
    </w:p>
    <w:p w:rsidR="009E6B4F" w:rsidRPr="00BD2FE1" w:rsidRDefault="009E6B4F" w:rsidP="00BD2FE1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BD2FE1">
        <w:rPr>
          <w:rFonts w:ascii="Trebuchet MS" w:hAnsi="Trebuchet MS"/>
        </w:rPr>
        <w:t>CMOS (Complementary Metal Oxide Semiconductors)</w:t>
      </w:r>
      <w:r w:rsidR="00BD2FE1" w:rsidRPr="00BD2FE1">
        <w:rPr>
          <w:rFonts w:ascii="Trebuchet MS" w:hAnsi="Trebuchet MS"/>
        </w:rPr>
        <w:t xml:space="preserve"> - senzor je schopen adresovat každý pixel samostatně a zjistit jeho hodnotu</w:t>
      </w:r>
      <w:r w:rsidRPr="00BD2FE1">
        <w:rPr>
          <w:rFonts w:ascii="Trebuchet MS" w:hAnsi="Trebuchet MS"/>
        </w:rPr>
        <w:t>;</w:t>
      </w:r>
    </w:p>
    <w:p w:rsidR="009E6B4F" w:rsidRPr="00BD2FE1" w:rsidRDefault="009E6B4F" w:rsidP="00BD2FE1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BD2FE1">
        <w:rPr>
          <w:rFonts w:ascii="Trebuchet MS" w:hAnsi="Trebuchet MS"/>
        </w:rPr>
        <w:t>CCD (Chargecoupled device</w:t>
      </w:r>
      <w:r w:rsidR="00BD2FE1" w:rsidRPr="00BD2FE1">
        <w:rPr>
          <w:rFonts w:ascii="Trebuchet MS" w:hAnsi="Trebuchet MS"/>
        </w:rPr>
        <w:t>) - snímač načítá data po řádcích/sloupcích a</w:t>
      </w:r>
      <w:r w:rsidR="00797B50">
        <w:rPr>
          <w:rFonts w:ascii="Trebuchet MS" w:hAnsi="Trebuchet MS"/>
        </w:rPr>
        <w:t> </w:t>
      </w:r>
      <w:r w:rsidR="00BD2FE1" w:rsidRPr="00BD2FE1">
        <w:rPr>
          <w:rFonts w:ascii="Trebuchet MS" w:hAnsi="Trebuchet MS"/>
        </w:rPr>
        <w:t>potom je každý pixel z tohoto řádku/sloupce zpracován samostatně</w:t>
      </w:r>
      <w:r w:rsidRPr="00BD2FE1">
        <w:rPr>
          <w:rFonts w:ascii="Trebuchet MS" w:hAnsi="Trebuchet MS"/>
        </w:rPr>
        <w:t>.</w:t>
      </w:r>
    </w:p>
    <w:p w:rsidR="009E6B4F" w:rsidRDefault="009E6B4F" w:rsidP="009E6B4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Objektivem (vstupní část fotoaparátu) dopadá světlo prostřednictvím optických prvků na snímač, který </w:t>
      </w:r>
      <w:r w:rsidRPr="00E4581B">
        <w:rPr>
          <w:rFonts w:ascii="Trebuchet MS" w:hAnsi="Trebuchet MS"/>
        </w:rPr>
        <w:t>v okamžiku expozice vyčistí elektrický náboj ve svých buňkách a</w:t>
      </w:r>
      <w:r>
        <w:rPr>
          <w:rFonts w:ascii="Trebuchet MS" w:hAnsi="Trebuchet MS"/>
        </w:rPr>
        <w:t xml:space="preserve"> </w:t>
      </w:r>
      <w:r w:rsidRPr="00E4581B">
        <w:rPr>
          <w:rFonts w:ascii="Trebuchet MS" w:hAnsi="Trebuchet MS"/>
        </w:rPr>
        <w:t xml:space="preserve">exponuje </w:t>
      </w:r>
      <w:r>
        <w:rPr>
          <w:rFonts w:ascii="Trebuchet MS" w:hAnsi="Trebuchet MS"/>
        </w:rPr>
        <w:t>(</w:t>
      </w:r>
      <w:r w:rsidRPr="00E4581B">
        <w:rPr>
          <w:rFonts w:ascii="Trebuchet MS" w:hAnsi="Trebuchet MS"/>
        </w:rPr>
        <w:t>v buňkách se po dobu expozice kumuluje elektrický náboj</w:t>
      </w:r>
      <w:r>
        <w:rPr>
          <w:rFonts w:ascii="Trebuchet MS" w:hAnsi="Trebuchet MS"/>
        </w:rPr>
        <w:t xml:space="preserve">), po skončení expozice se náboje odvedou do A/D převodníku. V A/D převodníku vzniká obrazový soubor, který se ukládá do vnitřní paměti převodníku nebo na záznamové médium. </w:t>
      </w:r>
    </w:p>
    <w:p w:rsidR="009E6B4F" w:rsidRDefault="00314E9D" w:rsidP="009E6B4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digitální obraz = </w:t>
      </w:r>
      <w:r w:rsidRPr="00314E9D">
        <w:rPr>
          <w:rFonts w:ascii="Trebuchet MS" w:hAnsi="Trebuchet MS"/>
        </w:rPr>
        <w:t>zkonvertovaný z</w:t>
      </w:r>
      <w:r>
        <w:rPr>
          <w:rFonts w:ascii="Trebuchet MS" w:hAnsi="Trebuchet MS"/>
        </w:rPr>
        <w:t xml:space="preserve"> </w:t>
      </w:r>
      <w:r w:rsidRPr="00314E9D">
        <w:rPr>
          <w:rFonts w:ascii="Trebuchet MS" w:hAnsi="Trebuchet MS"/>
        </w:rPr>
        <w:t>analogové do digitální</w:t>
      </w:r>
      <w:r>
        <w:rPr>
          <w:rFonts w:ascii="Trebuchet MS" w:hAnsi="Trebuchet MS"/>
        </w:rPr>
        <w:t xml:space="preserve"> </w:t>
      </w:r>
      <w:r w:rsidRPr="00314E9D">
        <w:rPr>
          <w:rFonts w:ascii="Trebuchet MS" w:hAnsi="Trebuchet MS"/>
        </w:rPr>
        <w:t>reprezentace</w:t>
      </w:r>
    </w:p>
    <w:p w:rsidR="00314E9D" w:rsidRDefault="00314E9D" w:rsidP="009E6B4F">
      <w:pPr>
        <w:spacing w:before="120" w:after="120" w:line="276" w:lineRule="auto"/>
        <w:jc w:val="both"/>
        <w:rPr>
          <w:rFonts w:ascii="Trebuchet MS" w:hAnsi="Trebuchet MS"/>
        </w:rPr>
      </w:pPr>
    </w:p>
    <w:p w:rsidR="009E6B4F" w:rsidRDefault="009E6B4F" w:rsidP="009E6B4F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5346700" cy="3594100"/>
            <wp:effectExtent l="19050" t="0" r="6350" b="0"/>
            <wp:docPr id="2" name="Picture 1" descr="Chipin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pincame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B4F" w:rsidRDefault="009E6B4F" w:rsidP="009E6B4F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fldSimple w:instr=" SEQ Obrázek \* ARABIC ">
        <w:r>
          <w:rPr>
            <w:noProof/>
          </w:rPr>
          <w:t>1</w:t>
        </w:r>
      </w:fldSimple>
      <w:r>
        <w:t xml:space="preserve"> WELLEMAN: Princip čipu v digitálním fotoaparátu</w:t>
      </w:r>
      <w:r w:rsidRPr="00D657B7">
        <w:t>. [cit. 2012-1</w:t>
      </w:r>
      <w:r>
        <w:t>0</w:t>
      </w:r>
      <w:r w:rsidRPr="00D657B7">
        <w:t>-</w:t>
      </w:r>
      <w:r>
        <w:t>11</w:t>
      </w:r>
      <w:r w:rsidRPr="00D657B7">
        <w:t xml:space="preserve">]. Dostupný pod licencí Creative Commons na WWW: </w:t>
      </w:r>
      <w:r w:rsidRPr="00346ABC">
        <w:t>http://cs.wikipedia.org/wiki/Soubor:Chipincamera.jpg</w:t>
      </w:r>
      <w:r>
        <w:t>.</w:t>
      </w:r>
    </w:p>
    <w:p w:rsidR="00BD2FE1" w:rsidRDefault="00BD2FE1" w:rsidP="009E6B4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Vady obrazu</w:t>
      </w:r>
    </w:p>
    <w:p w:rsidR="00BD2FE1" w:rsidRDefault="00A67D55" w:rsidP="00BD2FE1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Šum - n</w:t>
      </w:r>
      <w:r w:rsidR="00BD2FE1" w:rsidRPr="001F5DA8">
        <w:rPr>
          <w:rFonts w:ascii="Trebuchet MS" w:hAnsi="Trebuchet MS"/>
        </w:rPr>
        <w:t>abuzením během vyčítání elektronů ze snímače</w:t>
      </w:r>
      <w:r w:rsidR="001F5DA8">
        <w:rPr>
          <w:rFonts w:ascii="Trebuchet MS" w:hAnsi="Trebuchet MS"/>
        </w:rPr>
        <w:t xml:space="preserve"> vzniká aditivní šum</w:t>
      </w:r>
      <w:r>
        <w:rPr>
          <w:rFonts w:ascii="Trebuchet MS" w:hAnsi="Trebuchet MS"/>
        </w:rPr>
        <w:t>, p</w:t>
      </w:r>
      <w:r w:rsidR="001F5DA8">
        <w:rPr>
          <w:rFonts w:ascii="Trebuchet MS" w:hAnsi="Trebuchet MS"/>
        </w:rPr>
        <w:t xml:space="preserve">ři </w:t>
      </w:r>
      <w:r w:rsidR="00BD2FE1" w:rsidRPr="001F5DA8">
        <w:rPr>
          <w:rFonts w:ascii="Trebuchet MS" w:hAnsi="Trebuchet MS"/>
        </w:rPr>
        <w:t>nedostatečném</w:t>
      </w:r>
      <w:r w:rsidR="001F5DA8" w:rsidRPr="001F5DA8">
        <w:rPr>
          <w:rFonts w:ascii="Trebuchet MS" w:hAnsi="Trebuchet MS"/>
        </w:rPr>
        <w:t xml:space="preserve"> </w:t>
      </w:r>
      <w:r w:rsidR="00BD2FE1" w:rsidRPr="001F5DA8">
        <w:rPr>
          <w:rFonts w:ascii="Trebuchet MS" w:hAnsi="Trebuchet MS"/>
        </w:rPr>
        <w:t>množství</w:t>
      </w:r>
      <w:r w:rsidR="001F5DA8" w:rsidRPr="001F5DA8">
        <w:rPr>
          <w:rFonts w:ascii="Trebuchet MS" w:hAnsi="Trebuchet MS"/>
        </w:rPr>
        <w:t xml:space="preserve"> </w:t>
      </w:r>
      <w:r w:rsidR="00BD2FE1" w:rsidRPr="001F5DA8">
        <w:rPr>
          <w:rFonts w:ascii="Trebuchet MS" w:hAnsi="Trebuchet MS"/>
        </w:rPr>
        <w:t>světla,</w:t>
      </w:r>
      <w:r w:rsidR="001F5DA8" w:rsidRPr="001F5DA8">
        <w:rPr>
          <w:rFonts w:ascii="Trebuchet MS" w:hAnsi="Trebuchet MS"/>
        </w:rPr>
        <w:t xml:space="preserve"> k</w:t>
      </w:r>
      <w:r w:rsidR="00BD2FE1" w:rsidRPr="001F5DA8">
        <w:rPr>
          <w:rFonts w:ascii="Trebuchet MS" w:hAnsi="Trebuchet MS"/>
        </w:rPr>
        <w:t>teré</w:t>
      </w:r>
      <w:r w:rsidR="001F5DA8" w:rsidRPr="001F5DA8">
        <w:rPr>
          <w:rFonts w:ascii="Trebuchet MS" w:hAnsi="Trebuchet MS"/>
        </w:rPr>
        <w:t xml:space="preserve"> </w:t>
      </w:r>
      <w:r w:rsidR="00BD2FE1" w:rsidRPr="001F5DA8">
        <w:rPr>
          <w:rFonts w:ascii="Trebuchet MS" w:hAnsi="Trebuchet MS"/>
        </w:rPr>
        <w:t>přichází</w:t>
      </w:r>
      <w:r w:rsidR="001F5DA8" w:rsidRPr="001F5DA8">
        <w:rPr>
          <w:rFonts w:ascii="Trebuchet MS" w:hAnsi="Trebuchet MS"/>
        </w:rPr>
        <w:t xml:space="preserve"> </w:t>
      </w:r>
      <w:r w:rsidR="00BD2FE1" w:rsidRPr="001F5DA8">
        <w:rPr>
          <w:rFonts w:ascii="Trebuchet MS" w:hAnsi="Trebuchet MS"/>
        </w:rPr>
        <w:t>na</w:t>
      </w:r>
      <w:r w:rsidR="001F5DA8" w:rsidRPr="001F5DA8">
        <w:rPr>
          <w:rFonts w:ascii="Trebuchet MS" w:hAnsi="Trebuchet MS"/>
        </w:rPr>
        <w:t> </w:t>
      </w:r>
      <w:r w:rsidR="00BD2FE1" w:rsidRPr="001F5DA8">
        <w:rPr>
          <w:rFonts w:ascii="Trebuchet MS" w:hAnsi="Trebuchet MS"/>
        </w:rPr>
        <w:t>snímač</w:t>
      </w:r>
      <w:r w:rsidR="001F5DA8">
        <w:rPr>
          <w:rFonts w:ascii="Trebuchet MS" w:hAnsi="Trebuchet MS"/>
        </w:rPr>
        <w:t xml:space="preserve">, vzniká </w:t>
      </w:r>
      <w:r w:rsidR="001F5DA8" w:rsidRPr="001F5DA8">
        <w:rPr>
          <w:rFonts w:ascii="Trebuchet MS" w:hAnsi="Trebuchet MS"/>
        </w:rPr>
        <w:t>Poissonův šum.</w:t>
      </w:r>
    </w:p>
    <w:p w:rsidR="00A67D55" w:rsidRDefault="00A67D55" w:rsidP="00BD2FE1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Barevná aberace je způsobena lomem světla při průchodu sklem.</w:t>
      </w:r>
    </w:p>
    <w:p w:rsidR="00A67D55" w:rsidRPr="001F5DA8" w:rsidRDefault="00A67D55" w:rsidP="00BD2FE1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Další vady - vadné pixely, vinětace, </w:t>
      </w:r>
      <w:r w:rsidR="0070667D">
        <w:rPr>
          <w:rFonts w:ascii="Trebuchet MS" w:hAnsi="Trebuchet MS"/>
        </w:rPr>
        <w:t>moa</w:t>
      </w:r>
      <w:r w:rsidR="00C83F86">
        <w:rPr>
          <w:rFonts w:ascii="Trebuchet MS" w:hAnsi="Trebuchet MS"/>
        </w:rPr>
        <w:t>ré, neostrost v rozích obrazu apod.</w:t>
      </w:r>
    </w:p>
    <w:p w:rsidR="001F5DA8" w:rsidRDefault="001F5DA8" w:rsidP="009E6B4F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9E6B4F" w:rsidRPr="007920F0" w:rsidRDefault="009E6B4F" w:rsidP="009E6B4F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7920F0">
        <w:rPr>
          <w:rFonts w:ascii="Trebuchet MS" w:hAnsi="Trebuchet MS"/>
          <w:b/>
        </w:rPr>
        <w:t>Expozice snímku</w:t>
      </w:r>
    </w:p>
    <w:p w:rsidR="009E6B4F" w:rsidRDefault="009E6B4F" w:rsidP="009E6B4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Expozice snímku = clona + čas. Zajišťuje, aby na snímač dopadlo správné množství světla. Je-li snímek tmavý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málo světla, je-li snímek světlý (obsahuje bílá místa) 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hodně světla.</w:t>
      </w:r>
    </w:p>
    <w:p w:rsidR="00BD2FE1" w:rsidRDefault="00BD2FE1" w:rsidP="009E6B4F">
      <w:pPr>
        <w:spacing w:before="120" w:after="120" w:line="276" w:lineRule="auto"/>
        <w:jc w:val="both"/>
        <w:rPr>
          <w:rFonts w:ascii="Trebuchet MS" w:hAnsi="Trebuchet MS"/>
        </w:rPr>
      </w:pPr>
    </w:p>
    <w:p w:rsidR="009E6B4F" w:rsidRDefault="009E6B4F" w:rsidP="009E6B4F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5760720" cy="1282065"/>
            <wp:effectExtent l="19050" t="0" r="0" b="0"/>
            <wp:docPr id="3" name="Picture 2" descr="800px-Chicago_Theatre_raw_fr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Chicago_Theatre_raw_fram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B4F" w:rsidRDefault="009E6B4F" w:rsidP="009E6B4F">
      <w:pPr>
        <w:pStyle w:val="Titulek"/>
        <w:jc w:val="both"/>
      </w:pPr>
      <w:r>
        <w:t xml:space="preserve">Obrázek </w:t>
      </w:r>
      <w:fldSimple w:instr=" SEQ Obrázek \* ARABIC ">
        <w:r>
          <w:rPr>
            <w:noProof/>
          </w:rPr>
          <w:t>2</w:t>
        </w:r>
      </w:fldSimple>
      <w:r>
        <w:t xml:space="preserve"> SCHWEN, Daniel: Podexponovaný a přeexponovaný snímek.</w:t>
      </w:r>
      <w:bookmarkStart w:id="0" w:name="_GoBack"/>
      <w:bookmarkEnd w:id="0"/>
      <w:r w:rsidR="00797B50">
        <w:t xml:space="preserve"> </w:t>
      </w:r>
      <w:r>
        <w:t xml:space="preserve">Dostupný pod licencí Creative Commons na WWW: </w:t>
      </w:r>
      <w:r w:rsidRPr="009E40FC">
        <w:t>http://cs.wikipedia.org/wiki/Soubor:Chicago_Theatre_raw_frames.jpg</w:t>
      </w:r>
      <w:r>
        <w:t>.</w:t>
      </w:r>
    </w:p>
    <w:p w:rsidR="009E6B4F" w:rsidRDefault="009E6B4F" w:rsidP="009E6B4F">
      <w:pPr>
        <w:spacing w:before="120" w:after="120" w:line="276" w:lineRule="auto"/>
        <w:jc w:val="both"/>
        <w:rPr>
          <w:rFonts w:ascii="Trebuchet MS" w:hAnsi="Trebuchet MS"/>
        </w:rPr>
      </w:pPr>
    </w:p>
    <w:p w:rsidR="009E6B4F" w:rsidRDefault="009E6B4F" w:rsidP="009E6B4F">
      <w:pPr>
        <w:keepNext/>
        <w:spacing w:before="120" w:after="120" w:line="276" w:lineRule="auto"/>
        <w:jc w:val="both"/>
      </w:pPr>
      <w:r>
        <w:rPr>
          <w:rFonts w:ascii="Trebuchet MS" w:hAnsi="Trebuchet MS"/>
          <w:noProof/>
        </w:rPr>
        <w:drawing>
          <wp:inline distT="0" distB="0" distL="0" distR="0">
            <wp:extent cx="5764233" cy="821404"/>
            <wp:effectExtent l="19050" t="0" r="7917" b="0"/>
            <wp:docPr id="4" name="Picture 3" descr="800px-Shutter_speed_in_Green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Shutter_speed_in_Greenwic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974" cy="8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B4F" w:rsidRDefault="009E6B4F" w:rsidP="009E6B4F">
      <w:pPr>
        <w:pStyle w:val="Titulek"/>
        <w:jc w:val="both"/>
      </w:pPr>
      <w:r>
        <w:t xml:space="preserve">Obrázek </w:t>
      </w:r>
      <w:fldSimple w:instr=" SEQ Obrázek \* ARABIC ">
        <w:r>
          <w:rPr>
            <w:noProof/>
          </w:rPr>
          <w:t>3</w:t>
        </w:r>
      </w:fldSimple>
      <w:r>
        <w:t xml:space="preserve"> DULYAN: </w:t>
      </w:r>
      <w:r w:rsidRPr="00763C5D">
        <w:t>Vliv expozičního času na výslednou fotografii</w:t>
      </w:r>
      <w:r>
        <w:t xml:space="preserve">. Dostupný pod licencí Creative Commnons na WWW: </w:t>
      </w:r>
      <w:r w:rsidRPr="00100443">
        <w:t>http://cs.wikipedia.org/wiki/Soubor:Shutter_speed_in_Greenwich.jpg</w:t>
      </w:r>
      <w:r>
        <w:t>.</w:t>
      </w:r>
    </w:p>
    <w:p w:rsidR="009E6B4F" w:rsidRDefault="009E6B4F" w:rsidP="009E6B4F">
      <w:pPr>
        <w:spacing w:before="120" w:after="120" w:line="276" w:lineRule="auto"/>
        <w:jc w:val="both"/>
        <w:rPr>
          <w:rFonts w:ascii="Trebuchet MS" w:hAnsi="Trebuchet MS"/>
        </w:rPr>
      </w:pPr>
    </w:p>
    <w:p w:rsidR="009E6B4F" w:rsidRPr="00943983" w:rsidRDefault="009E6B4F" w:rsidP="009E6B4F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Režimy fotografování</w:t>
      </w:r>
    </w:p>
    <w:p w:rsidR="009E6B4F" w:rsidRDefault="009E6B4F" w:rsidP="009E6B4F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Připravené režimy fotografování (motivové programy) ovlivňují clonu a čas. Podle názvu režimu můžeme intuitivně odvodit, který režim použijeme pro náš snímek. Kromě automatických režimů nalezneme manuální režimy, ve kterých můžeme sami nastavovat clonu, čas nebo citlivost.</w:t>
      </w:r>
    </w:p>
    <w:p w:rsidR="00A67D55" w:rsidRDefault="00A67D55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9E6B4F" w:rsidRPr="00E657CD" w:rsidRDefault="009E6B4F" w:rsidP="00E657CD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E657CD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9E6B4F" w:rsidRDefault="009E6B4F" w:rsidP="009E6B4F">
      <w:pPr>
        <w:pStyle w:val="Odstavecseseznamem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Vyhledej, kdy a kdo sestavil první digitální fotoaparát.</w:t>
      </w:r>
    </w:p>
    <w:p w:rsidR="009E6B4F" w:rsidRDefault="009E6B4F" w:rsidP="009E6B4F">
      <w:pPr>
        <w:pStyle w:val="Odstavecseseznamem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Jak lze rozlišit digitální fotoaparáty (použij internet).</w:t>
      </w:r>
    </w:p>
    <w:p w:rsidR="009E6B4F" w:rsidRDefault="009E6B4F" w:rsidP="009E6B4F">
      <w:pPr>
        <w:pStyle w:val="Odstavecseseznamem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Vyhledej, co je hyperfokální tabulka.</w:t>
      </w:r>
    </w:p>
    <w:p w:rsidR="009E6B4F" w:rsidRDefault="009E6B4F" w:rsidP="009E6B4F">
      <w:pPr>
        <w:pStyle w:val="Odstavecseseznamem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Prakticky vyzkoušej režimy fotografování na digitálním fotoaparátu. Které režimy nabízí tvůj (školní) fotoaparát?</w:t>
      </w:r>
    </w:p>
    <w:p w:rsidR="009E6B4F" w:rsidRDefault="009E6B4F" w:rsidP="009E6B4F">
      <w:pPr>
        <w:pStyle w:val="Odstavecseseznamem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Porovnej možnosti </w:t>
      </w:r>
      <w:r w:rsidR="0020386D">
        <w:rPr>
          <w:rFonts w:ascii="Trebuchet MS" w:hAnsi="Trebuchet MS"/>
        </w:rPr>
        <w:t>vytvoření</w:t>
      </w:r>
      <w:r>
        <w:rPr>
          <w:rFonts w:ascii="Trebuchet MS" w:hAnsi="Trebuchet MS"/>
        </w:rPr>
        <w:t xml:space="preserve"> digitální fotografie z digitálního fotoaparátu a mobilního telefonu.</w:t>
      </w:r>
    </w:p>
    <w:p w:rsidR="00327282" w:rsidRPr="003C5D66" w:rsidRDefault="00327282" w:rsidP="009E6B4F">
      <w:pPr>
        <w:pStyle w:val="Odstavecseseznamem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Za pomocí inte</w:t>
      </w:r>
      <w:r w:rsidR="0070667D">
        <w:rPr>
          <w:rFonts w:ascii="Trebuchet MS" w:hAnsi="Trebuchet MS"/>
        </w:rPr>
        <w:t>rnetu vyhledej, co je moa</w:t>
      </w:r>
      <w:r>
        <w:rPr>
          <w:rFonts w:ascii="Trebuchet MS" w:hAnsi="Trebuchet MS"/>
        </w:rPr>
        <w:t>ré</w:t>
      </w:r>
      <w:r w:rsidR="0070667D">
        <w:rPr>
          <w:rFonts w:ascii="Trebuchet MS" w:hAnsi="Trebuchet MS"/>
        </w:rPr>
        <w:t xml:space="preserve"> efekt a jak mu lze předejít</w:t>
      </w:r>
      <w:r>
        <w:rPr>
          <w:rFonts w:ascii="Trebuchet MS" w:hAnsi="Trebuchet MS"/>
        </w:rPr>
        <w:t xml:space="preserve">. </w:t>
      </w:r>
    </w:p>
    <w:p w:rsidR="005A29B5" w:rsidRPr="009E6B4F" w:rsidRDefault="005A29B5" w:rsidP="009E6B4F">
      <w:pPr>
        <w:spacing w:before="120" w:after="120" w:line="276" w:lineRule="auto"/>
        <w:jc w:val="both"/>
        <w:rPr>
          <w:rFonts w:ascii="Trebuchet MS" w:hAnsi="Trebuchet MS"/>
        </w:rPr>
      </w:pPr>
    </w:p>
    <w:sectPr w:rsidR="005A29B5" w:rsidRPr="009E6B4F" w:rsidSect="008B6C7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BD" w:rsidRDefault="00EE51BD">
      <w:r>
        <w:separator/>
      </w:r>
    </w:p>
  </w:endnote>
  <w:endnote w:type="continuationSeparator" w:id="0">
    <w:p w:rsidR="00EE51BD" w:rsidRDefault="00EE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7C" w:rsidRDefault="00094B7C" w:rsidP="00094B7C">
    <w:pPr>
      <w:pStyle w:val="Zpat"/>
    </w:pPr>
    <w:r>
      <w:rPr>
        <w:rFonts w:ascii="Trebuchet MS" w:hAnsi="Trebuchet MS"/>
      </w:rPr>
      <w:t>VY_32_INOVACE_1_4_07</w:t>
    </w:r>
    <w:r w:rsidRPr="00966D23">
      <w:rPr>
        <w:rFonts w:ascii="Trebuchet MS" w:hAnsi="Trebuchet MS"/>
      </w:rPr>
      <w:t xml:space="preserve">                         </w:t>
    </w:r>
    <w:r w:rsidR="00035916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035916" w:rsidRPr="00966D23">
      <w:rPr>
        <w:rFonts w:ascii="Trebuchet MS" w:hAnsi="Trebuchet MS"/>
      </w:rPr>
      <w:fldChar w:fldCharType="separate"/>
    </w:r>
    <w:r w:rsidR="00797B50">
      <w:rPr>
        <w:rFonts w:ascii="Trebuchet MS" w:hAnsi="Trebuchet MS"/>
        <w:noProof/>
      </w:rPr>
      <w:t>2</w:t>
    </w:r>
    <w:r w:rsidR="00035916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094B7C" w:rsidRPr="00094B7C" w:rsidRDefault="00094B7C" w:rsidP="00094B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BD" w:rsidRDefault="00EE51BD">
      <w:r>
        <w:separator/>
      </w:r>
    </w:p>
  </w:footnote>
  <w:footnote w:type="continuationSeparator" w:id="0">
    <w:p w:rsidR="00EE51BD" w:rsidRDefault="00EE5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3A5152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333FA"/>
    <w:multiLevelType w:val="hybridMultilevel"/>
    <w:tmpl w:val="689A3924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4071"/>
    <w:multiLevelType w:val="hybridMultilevel"/>
    <w:tmpl w:val="9780727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C1852"/>
    <w:multiLevelType w:val="hybridMultilevel"/>
    <w:tmpl w:val="7EBEBA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D4257"/>
    <w:multiLevelType w:val="hybridMultilevel"/>
    <w:tmpl w:val="8EF00F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0D98"/>
    <w:rsid w:val="00004C70"/>
    <w:rsid w:val="00035916"/>
    <w:rsid w:val="00094B7C"/>
    <w:rsid w:val="001108DC"/>
    <w:rsid w:val="00181A6D"/>
    <w:rsid w:val="00182B19"/>
    <w:rsid w:val="001953E8"/>
    <w:rsid w:val="001D47A3"/>
    <w:rsid w:val="001F5DA8"/>
    <w:rsid w:val="0020386D"/>
    <w:rsid w:val="00241878"/>
    <w:rsid w:val="00250787"/>
    <w:rsid w:val="00301C8D"/>
    <w:rsid w:val="0030272F"/>
    <w:rsid w:val="00314E9D"/>
    <w:rsid w:val="00327282"/>
    <w:rsid w:val="003652CB"/>
    <w:rsid w:val="00386C89"/>
    <w:rsid w:val="003A5152"/>
    <w:rsid w:val="003B2555"/>
    <w:rsid w:val="004300E4"/>
    <w:rsid w:val="004A1DE0"/>
    <w:rsid w:val="004E71CB"/>
    <w:rsid w:val="004F0261"/>
    <w:rsid w:val="0051707A"/>
    <w:rsid w:val="00530140"/>
    <w:rsid w:val="005A29B5"/>
    <w:rsid w:val="00621650"/>
    <w:rsid w:val="0063298E"/>
    <w:rsid w:val="00632F44"/>
    <w:rsid w:val="006E3C4C"/>
    <w:rsid w:val="007024B8"/>
    <w:rsid w:val="0070667D"/>
    <w:rsid w:val="00775C6B"/>
    <w:rsid w:val="00793489"/>
    <w:rsid w:val="00797B50"/>
    <w:rsid w:val="007A0FB0"/>
    <w:rsid w:val="00810B24"/>
    <w:rsid w:val="00830FA6"/>
    <w:rsid w:val="0086285E"/>
    <w:rsid w:val="00886D80"/>
    <w:rsid w:val="008B6C79"/>
    <w:rsid w:val="008E72E9"/>
    <w:rsid w:val="008F227B"/>
    <w:rsid w:val="009131C7"/>
    <w:rsid w:val="00933F41"/>
    <w:rsid w:val="009A6877"/>
    <w:rsid w:val="009E04E3"/>
    <w:rsid w:val="009E3965"/>
    <w:rsid w:val="009E6B4F"/>
    <w:rsid w:val="00A22352"/>
    <w:rsid w:val="00A44854"/>
    <w:rsid w:val="00A547D0"/>
    <w:rsid w:val="00A55D5A"/>
    <w:rsid w:val="00A67D55"/>
    <w:rsid w:val="00B23A66"/>
    <w:rsid w:val="00B31591"/>
    <w:rsid w:val="00BA6B7A"/>
    <w:rsid w:val="00BD2FE1"/>
    <w:rsid w:val="00BE781B"/>
    <w:rsid w:val="00BF1F36"/>
    <w:rsid w:val="00C16823"/>
    <w:rsid w:val="00C20EF2"/>
    <w:rsid w:val="00C21023"/>
    <w:rsid w:val="00C83F86"/>
    <w:rsid w:val="00CA335F"/>
    <w:rsid w:val="00D87A70"/>
    <w:rsid w:val="00DD2169"/>
    <w:rsid w:val="00E657CD"/>
    <w:rsid w:val="00E70446"/>
    <w:rsid w:val="00EE5071"/>
    <w:rsid w:val="00EE51BD"/>
    <w:rsid w:val="00F43F57"/>
    <w:rsid w:val="00F64043"/>
    <w:rsid w:val="00F72FD6"/>
    <w:rsid w:val="00F87E2C"/>
    <w:rsid w:val="00FB2CFE"/>
    <w:rsid w:val="00FE7ABC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2F22FA-1B79-4818-A291-4CF19A04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C7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5A29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29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6B4F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9E6B4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642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vlcek</cp:lastModifiedBy>
  <cp:revision>17</cp:revision>
  <dcterms:created xsi:type="dcterms:W3CDTF">2013-07-11T09:08:00Z</dcterms:created>
  <dcterms:modified xsi:type="dcterms:W3CDTF">2013-07-18T11:05:00Z</dcterms:modified>
</cp:coreProperties>
</file>