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BE1F1A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  <w:b/>
              </w:rPr>
            </w:pPr>
            <w:r w:rsidRPr="009662CC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9662CC" w:rsidRDefault="00260824" w:rsidP="009662CC">
            <w:pPr>
              <w:rPr>
                <w:rFonts w:ascii="Trebuchet MS" w:hAnsi="Trebuchet MS"/>
                <w:b/>
              </w:rPr>
            </w:pPr>
            <w:r w:rsidRPr="009662CC">
              <w:rPr>
                <w:rFonts w:ascii="Trebuchet MS" w:hAnsi="Trebuchet MS"/>
                <w:b/>
              </w:rPr>
              <w:t>VY_32_INOVACE_1_5</w:t>
            </w:r>
            <w:r w:rsidR="00D87A70" w:rsidRPr="009662CC">
              <w:rPr>
                <w:rFonts w:ascii="Trebuchet MS" w:hAnsi="Trebuchet MS"/>
                <w:b/>
              </w:rPr>
              <w:t>_0</w:t>
            </w:r>
            <w:r w:rsidRPr="009662CC">
              <w:rPr>
                <w:rFonts w:ascii="Trebuchet MS" w:hAnsi="Trebuchet MS"/>
                <w:b/>
              </w:rPr>
              <w:t>2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9662CC" w:rsidRDefault="00FF6FB4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Hromadná korespondence 2 - Microsoft Office Word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9662CC" w:rsidRDefault="00D87A70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9662CC" w:rsidTr="009662CC">
        <w:trPr>
          <w:trHeight w:val="960"/>
        </w:trPr>
        <w:tc>
          <w:tcPr>
            <w:tcW w:w="4606" w:type="dxa"/>
            <w:vAlign w:val="center"/>
          </w:tcPr>
          <w:p w:rsidR="001108DC" w:rsidRPr="009662CC" w:rsidRDefault="0030272F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9662CC" w:rsidRDefault="00260824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Počítačové zpracování textu</w:t>
            </w:r>
            <w:r w:rsidR="008B5A6D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9662CC" w:rsidTr="009662CC">
        <w:trPr>
          <w:trHeight w:val="960"/>
        </w:trPr>
        <w:tc>
          <w:tcPr>
            <w:tcW w:w="4606" w:type="dxa"/>
            <w:vAlign w:val="center"/>
          </w:tcPr>
          <w:p w:rsidR="001108DC" w:rsidRPr="009662CC" w:rsidRDefault="001108DC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Default="00D87A70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63-41-M/01 Ekonomika a podnikání</w:t>
            </w:r>
          </w:p>
          <w:p w:rsidR="00BE7A16" w:rsidRPr="009662CC" w:rsidRDefault="00BE7A16" w:rsidP="009662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9662CC" w:rsidTr="009662CC">
        <w:trPr>
          <w:trHeight w:val="960"/>
        </w:trPr>
        <w:tc>
          <w:tcPr>
            <w:tcW w:w="4606" w:type="dxa"/>
            <w:vAlign w:val="center"/>
          </w:tcPr>
          <w:p w:rsidR="001108DC" w:rsidRPr="009662CC" w:rsidRDefault="001108DC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9662CC" w:rsidRDefault="00D87A70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Informační a komunik</w:t>
            </w:r>
            <w:bookmarkStart w:id="0" w:name="_GoBack"/>
            <w:bookmarkEnd w:id="0"/>
            <w:r w:rsidRPr="009662CC">
              <w:rPr>
                <w:rFonts w:ascii="Trebuchet MS" w:hAnsi="Trebuchet MS"/>
              </w:rPr>
              <w:t>ační technologie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1108DC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9662CC" w:rsidRDefault="002D05F0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1</w:t>
            </w:r>
            <w:r w:rsidR="00D87A70" w:rsidRPr="009662CC">
              <w:rPr>
                <w:rFonts w:ascii="Trebuchet MS" w:hAnsi="Trebuchet MS"/>
              </w:rPr>
              <w:t>.</w:t>
            </w:r>
            <w:r w:rsidRPr="009662CC">
              <w:rPr>
                <w:rFonts w:ascii="Trebuchet MS" w:hAnsi="Trebuchet MS"/>
              </w:rPr>
              <w:t xml:space="preserve"> -</w:t>
            </w:r>
            <w:r w:rsidR="00FF6FB4" w:rsidRPr="009662CC">
              <w:rPr>
                <w:rFonts w:ascii="Trebuchet MS" w:hAnsi="Trebuchet MS"/>
              </w:rPr>
              <w:t xml:space="preserve"> </w:t>
            </w:r>
            <w:r w:rsidRPr="009662CC">
              <w:rPr>
                <w:rFonts w:ascii="Trebuchet MS" w:hAnsi="Trebuchet MS"/>
              </w:rPr>
              <w:t>4</w:t>
            </w:r>
            <w:r w:rsidR="00FF6FB4" w:rsidRPr="009662CC">
              <w:rPr>
                <w:rFonts w:ascii="Trebuchet MS" w:hAnsi="Trebuchet MS"/>
              </w:rPr>
              <w:t>.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E1F1A" w:rsidRPr="009662CC" w:rsidRDefault="00BE1F1A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 xml:space="preserve">Kompetence k učení </w:t>
            </w:r>
          </w:p>
          <w:p w:rsidR="00BE1F1A" w:rsidRPr="009662CC" w:rsidRDefault="00BE1F1A" w:rsidP="009662CC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</w:t>
            </w:r>
            <w:r w:rsidR="009662CC">
              <w:rPr>
                <w:rFonts w:ascii="Trebuchet MS" w:hAnsi="Trebuchet MS"/>
              </w:rPr>
              <w:t>o učení a diskutuje o </w:t>
            </w:r>
            <w:r w:rsidRPr="009662CC">
              <w:rPr>
                <w:rFonts w:ascii="Trebuchet MS" w:hAnsi="Trebuchet MS"/>
              </w:rPr>
              <w:t>nich</w:t>
            </w:r>
          </w:p>
          <w:p w:rsidR="00BE1F1A" w:rsidRPr="009662CC" w:rsidRDefault="00BE1F1A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 xml:space="preserve">Kompetence komunikativní </w:t>
            </w:r>
          </w:p>
          <w:p w:rsidR="00BE1F1A" w:rsidRPr="009662CC" w:rsidRDefault="00BE1F1A" w:rsidP="009662CC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9662CC">
              <w:rPr>
                <w:rFonts w:ascii="Trebuchet MS" w:hAnsi="Trebuchet MS"/>
              </w:rPr>
              <w:lastRenderedPageBreak/>
              <w:t>světem</w:t>
            </w:r>
          </w:p>
          <w:p w:rsidR="00BE1F1A" w:rsidRPr="009662CC" w:rsidRDefault="00BE1F1A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 xml:space="preserve">Kompetence pracovní </w:t>
            </w:r>
          </w:p>
          <w:p w:rsidR="007024B8" w:rsidRPr="009662CC" w:rsidRDefault="00BE1F1A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9662CC" w:rsidRDefault="00BE1F1A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9662CC" w:rsidRDefault="009131C7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1 vyučovací hodina</w:t>
            </w:r>
          </w:p>
        </w:tc>
      </w:tr>
      <w:tr w:rsidR="007024B8" w:rsidRPr="009662CC" w:rsidTr="009662CC">
        <w:trPr>
          <w:trHeight w:val="960"/>
        </w:trPr>
        <w:tc>
          <w:tcPr>
            <w:tcW w:w="4606" w:type="dxa"/>
            <w:vAlign w:val="center"/>
          </w:tcPr>
          <w:p w:rsidR="00B31591" w:rsidRPr="009662CC" w:rsidRDefault="00B31591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024B8" w:rsidRPr="009662CC" w:rsidRDefault="00BE7A16" w:rsidP="00BE7A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MICROSOFT. </w:t>
            </w:r>
            <w:r>
              <w:rPr>
                <w:rFonts w:ascii="Trebuchet MS" w:hAnsi="Trebuchet MS"/>
                <w:i/>
              </w:rPr>
              <w:t>Office.microsoft.com</w:t>
            </w:r>
            <w:r>
              <w:rPr>
                <w:rFonts w:ascii="Trebuchet MS" w:hAnsi="Trebuchet MS"/>
              </w:rPr>
              <w:t xml:space="preserve"> [online]. [cit. 2012-09-02]. Dostupné z: http://office.microsoft.com/cs-cz/</w:t>
            </w:r>
          </w:p>
        </w:tc>
      </w:tr>
      <w:tr w:rsidR="001108DC" w:rsidRPr="009662CC" w:rsidTr="009662CC">
        <w:trPr>
          <w:trHeight w:val="960"/>
        </w:trPr>
        <w:tc>
          <w:tcPr>
            <w:tcW w:w="4606" w:type="dxa"/>
            <w:vAlign w:val="center"/>
          </w:tcPr>
          <w:p w:rsidR="001108DC" w:rsidRPr="009662CC" w:rsidRDefault="001108DC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9662CC" w:rsidRDefault="00182B19" w:rsidP="00C67D9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 xml:space="preserve">pc, </w:t>
            </w:r>
            <w:r w:rsidR="00BE1F1A" w:rsidRPr="009662CC">
              <w:rPr>
                <w:rFonts w:ascii="Trebuchet MS" w:hAnsi="Trebuchet MS"/>
              </w:rPr>
              <w:t xml:space="preserve">MS </w:t>
            </w:r>
            <w:r w:rsidR="00C67D9C">
              <w:rPr>
                <w:rFonts w:ascii="Trebuchet MS" w:hAnsi="Trebuchet MS"/>
              </w:rPr>
              <w:t>Word</w:t>
            </w:r>
            <w:r w:rsidR="00BE1F1A" w:rsidRPr="009662CC">
              <w:rPr>
                <w:rFonts w:ascii="Trebuchet MS" w:hAnsi="Trebuchet MS"/>
              </w:rPr>
              <w:t xml:space="preserve">, </w:t>
            </w:r>
            <w:r w:rsidR="00810B24" w:rsidRPr="009662CC">
              <w:rPr>
                <w:rFonts w:ascii="Trebuchet MS" w:hAnsi="Trebuchet MS"/>
              </w:rPr>
              <w:t>internet</w:t>
            </w:r>
          </w:p>
        </w:tc>
      </w:tr>
      <w:tr w:rsidR="0030272F" w:rsidRPr="009662CC" w:rsidTr="009662CC">
        <w:trPr>
          <w:trHeight w:val="960"/>
        </w:trPr>
        <w:tc>
          <w:tcPr>
            <w:tcW w:w="4606" w:type="dxa"/>
            <w:vAlign w:val="center"/>
          </w:tcPr>
          <w:p w:rsidR="0030272F" w:rsidRPr="009662CC" w:rsidRDefault="0030272F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9662CC" w:rsidRDefault="00BE1F1A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Základní seznámení s nástrojem hromadná korespondence - nastavení seznamu příjemců a vytvoření kompletní hromadné korespondence</w:t>
            </w:r>
          </w:p>
        </w:tc>
      </w:tr>
      <w:tr w:rsidR="0030272F" w:rsidRPr="009662CC" w:rsidTr="009662CC">
        <w:trPr>
          <w:trHeight w:val="960"/>
        </w:trPr>
        <w:tc>
          <w:tcPr>
            <w:tcW w:w="4606" w:type="dxa"/>
            <w:vAlign w:val="center"/>
          </w:tcPr>
          <w:p w:rsidR="0030272F" w:rsidRPr="009662CC" w:rsidRDefault="0030272F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9662CC" w:rsidRDefault="00BE1F1A" w:rsidP="00070BD9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V</w:t>
            </w:r>
            <w:r w:rsidR="00182B19" w:rsidRPr="009662CC">
              <w:rPr>
                <w:rFonts w:ascii="Trebuchet MS" w:hAnsi="Trebuchet MS"/>
              </w:rPr>
              <w:t>ýklad</w:t>
            </w:r>
            <w:r w:rsidRPr="009662CC">
              <w:rPr>
                <w:rFonts w:ascii="Trebuchet MS" w:hAnsi="Trebuchet MS"/>
              </w:rPr>
              <w:t xml:space="preserve">, </w:t>
            </w:r>
            <w:r w:rsidR="00070BD9">
              <w:rPr>
                <w:rFonts w:ascii="Trebuchet MS" w:hAnsi="Trebuchet MS"/>
              </w:rPr>
              <w:t>pracovní list</w:t>
            </w:r>
          </w:p>
        </w:tc>
      </w:tr>
      <w:tr w:rsidR="001108DC" w:rsidRPr="009662CC" w:rsidTr="009662CC">
        <w:trPr>
          <w:trHeight w:val="960"/>
        </w:trPr>
        <w:tc>
          <w:tcPr>
            <w:tcW w:w="4606" w:type="dxa"/>
            <w:vAlign w:val="center"/>
          </w:tcPr>
          <w:p w:rsidR="001108DC" w:rsidRPr="009662CC" w:rsidRDefault="0030272F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9662CC" w:rsidRDefault="00004C70" w:rsidP="009662CC">
            <w:pPr>
              <w:rPr>
                <w:rFonts w:ascii="Trebuchet MS" w:hAnsi="Trebuchet MS"/>
              </w:rPr>
            </w:pPr>
            <w:r w:rsidRPr="009662CC">
              <w:rPr>
                <w:rFonts w:ascii="Trebuchet MS" w:hAnsi="Trebuchet MS"/>
              </w:rPr>
              <w:t>09/2012</w:t>
            </w:r>
          </w:p>
        </w:tc>
      </w:tr>
    </w:tbl>
    <w:p w:rsidR="009662CC" w:rsidRDefault="009662CC" w:rsidP="009662CC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102332" w:rsidRPr="00102332" w:rsidRDefault="009662CC" w:rsidP="009662CC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i/>
        </w:rPr>
        <w:br w:type="page"/>
      </w:r>
      <w:r w:rsidR="00102332" w:rsidRPr="00102332">
        <w:rPr>
          <w:rFonts w:ascii="Trebuchet MS" w:hAnsi="Trebuchet MS"/>
          <w:b/>
        </w:rPr>
        <w:lastRenderedPageBreak/>
        <w:t>Nastavení seznamu příjemců</w:t>
      </w:r>
    </w:p>
    <w:p w:rsidR="00102332" w:rsidRDefault="00102332" w:rsidP="0010233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Seznam příjemců a </w:t>
      </w:r>
      <w:r w:rsidR="00FC3A32">
        <w:rPr>
          <w:rFonts w:ascii="Trebuchet MS" w:hAnsi="Trebuchet MS"/>
        </w:rPr>
        <w:t>pole</w:t>
      </w:r>
      <w:r w:rsidR="00845899">
        <w:rPr>
          <w:rFonts w:ascii="Trebuchet MS" w:hAnsi="Trebuchet MS"/>
        </w:rPr>
        <w:t xml:space="preserve"> vložené do dokumentu se podílejí na </w:t>
      </w:r>
      <w:r w:rsidRPr="00102332">
        <w:rPr>
          <w:rFonts w:ascii="Trebuchet MS" w:hAnsi="Trebuchet MS"/>
        </w:rPr>
        <w:t>shromáždění jedinečných informací do konečných samostatně sloučených kopií</w:t>
      </w:r>
      <w:r w:rsidR="00845899">
        <w:rPr>
          <w:rFonts w:ascii="Trebuchet MS" w:hAnsi="Trebuchet MS"/>
        </w:rPr>
        <w:t>.</w:t>
      </w:r>
    </w:p>
    <w:p w:rsidR="00845899" w:rsidRDefault="00845899" w:rsidP="00102332">
      <w:pPr>
        <w:spacing w:before="120" w:after="120" w:line="276" w:lineRule="auto"/>
        <w:jc w:val="both"/>
        <w:rPr>
          <w:rFonts w:ascii="Trebuchet MS" w:hAnsi="Trebuchet MS"/>
        </w:rPr>
      </w:pPr>
      <w:r w:rsidRPr="00845899">
        <w:rPr>
          <w:rFonts w:ascii="Trebuchet MS" w:hAnsi="Trebuchet MS"/>
        </w:rPr>
        <w:t xml:space="preserve">Seznam příjemců </w:t>
      </w:r>
      <w:r>
        <w:rPr>
          <w:rFonts w:ascii="Trebuchet MS" w:hAnsi="Trebuchet MS"/>
        </w:rPr>
        <w:t xml:space="preserve">musí být strukturovaný soubor, obvykle takový, </w:t>
      </w:r>
      <w:r w:rsidRPr="00845899">
        <w:rPr>
          <w:rFonts w:ascii="Trebuchet MS" w:hAnsi="Trebuchet MS"/>
        </w:rPr>
        <w:t xml:space="preserve">v němž jsou informace o příjemci uspořádány do sloupců a řádků. </w:t>
      </w:r>
      <w:r>
        <w:rPr>
          <w:rFonts w:ascii="Trebuchet MS" w:hAnsi="Trebuchet MS"/>
        </w:rPr>
        <w:t>Může být</w:t>
      </w:r>
      <w:r w:rsidRPr="00845899">
        <w:rPr>
          <w:rFonts w:ascii="Trebuchet MS" w:hAnsi="Trebuchet MS"/>
        </w:rPr>
        <w:t xml:space="preserve"> vytvoř</w:t>
      </w:r>
      <w:r>
        <w:rPr>
          <w:rFonts w:ascii="Trebuchet MS" w:hAnsi="Trebuchet MS"/>
        </w:rPr>
        <w:t xml:space="preserve">en v databázové </w:t>
      </w:r>
      <w:r w:rsidRPr="00845899">
        <w:rPr>
          <w:rFonts w:ascii="Trebuchet MS" w:hAnsi="Trebuchet MS"/>
        </w:rPr>
        <w:t>aplikac</w:t>
      </w:r>
      <w:r>
        <w:rPr>
          <w:rFonts w:ascii="Trebuchet MS" w:hAnsi="Trebuchet MS"/>
        </w:rPr>
        <w:t>i (např. MS</w:t>
      </w:r>
      <w:r w:rsidRPr="00845899">
        <w:rPr>
          <w:rFonts w:ascii="Trebuchet MS" w:hAnsi="Trebuchet MS"/>
        </w:rPr>
        <w:t xml:space="preserve"> Excel, </w:t>
      </w:r>
      <w:r>
        <w:rPr>
          <w:rFonts w:ascii="Trebuchet MS" w:hAnsi="Trebuchet MS"/>
        </w:rPr>
        <w:t xml:space="preserve">MS </w:t>
      </w:r>
      <w:r w:rsidRPr="00845899">
        <w:rPr>
          <w:rFonts w:ascii="Trebuchet MS" w:hAnsi="Trebuchet MS"/>
        </w:rPr>
        <w:t>Access nebo Outlook</w:t>
      </w:r>
      <w:r>
        <w:rPr>
          <w:rFonts w:ascii="Trebuchet MS" w:hAnsi="Trebuchet MS"/>
        </w:rPr>
        <w:t>).</w:t>
      </w:r>
    </w:p>
    <w:p w:rsidR="00845899" w:rsidRDefault="008B5A6D" w:rsidP="0010233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3.65pt;margin-top:43.25pt;width:3.75pt;height:40.5pt;flip:x;z-index:251656704" o:connectortype="straight" strokecolor="#c00000">
            <v:stroke endarrow="block"/>
          </v:shape>
        </w:pict>
      </w:r>
      <w:r>
        <w:rPr>
          <w:rFonts w:ascii="Trebuchet MS" w:hAnsi="Trebuchet MS"/>
          <w:noProof/>
        </w:rPr>
        <w:pict>
          <v:shape id="_x0000_s1027" type="#_x0000_t32" style="position:absolute;left:0;text-align:left;margin-left:68.65pt;margin-top:43.25pt;width:2.25pt;height:40.5pt;z-index:251655680" o:connectortype="straight" strokecolor="#c00000">
            <v:stroke endarrow="block"/>
          </v:shape>
        </w:pict>
      </w:r>
      <w:r>
        <w:rPr>
          <w:rFonts w:ascii="Trebuchet MS" w:hAnsi="Trebuchet MS"/>
          <w:noProof/>
        </w:rPr>
        <w:pict>
          <v:shape id="_x0000_s1026" type="#_x0000_t32" style="position:absolute;left:0;text-align:left;margin-left:19.15pt;margin-top:43.25pt;width:8.25pt;height:40.5pt;z-index:251654656" o:connectortype="straight" strokecolor="#c00000">
            <v:stroke endarrow="block"/>
          </v:shape>
        </w:pict>
      </w:r>
      <w:r w:rsidR="00845899" w:rsidRPr="00845899">
        <w:rPr>
          <w:rFonts w:ascii="Trebuchet MS" w:hAnsi="Trebuchet MS"/>
        </w:rPr>
        <w:t xml:space="preserve">Sloupce v seznamu představují kategorii nebo typ informací. Jednotlivé sloupce jsou rozlišeny záhlavím. Seznam příjemců může například obsahovat </w:t>
      </w:r>
      <w:r w:rsidR="00845899">
        <w:rPr>
          <w:rFonts w:ascii="Trebuchet MS" w:hAnsi="Trebuchet MS"/>
        </w:rPr>
        <w:t>sloupce Jméno, Příjmení a Ulice atd.</w:t>
      </w:r>
    </w:p>
    <w:p w:rsidR="00845899" w:rsidRDefault="00845899" w:rsidP="00102332">
      <w:pPr>
        <w:spacing w:before="120" w:after="120" w:line="276" w:lineRule="auto"/>
        <w:jc w:val="both"/>
        <w:rPr>
          <w:rFonts w:ascii="Trebuchet MS" w:hAnsi="Trebuchet MS"/>
        </w:rPr>
      </w:pPr>
    </w:p>
    <w:p w:rsidR="00845899" w:rsidRDefault="008B5A6D" w:rsidP="00845899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pict>
          <v:shape id="_x0000_s1031" type="#_x0000_t32" style="position:absolute;left:0;text-align:left;margin-left:-17.6pt;margin-top:45.15pt;width:0;height:110.25pt;z-index:251658752" o:connectortype="straight" strokecolor="#c00000"/>
        </w:pict>
      </w:r>
      <w:r>
        <w:rPr>
          <w:rFonts w:ascii="Trebuchet MS" w:hAnsi="Trebuchet MS"/>
          <w:noProof/>
        </w:rPr>
        <w:pict>
          <v:shape id="_x0000_s1030" type="#_x0000_t32" style="position:absolute;left:0;text-align:left;margin-left:-17.6pt;margin-top:44.4pt;width:18.75pt;height:.75pt;z-index:251657728" o:connectortype="straight" strokecolor="#c00000">
            <v:stroke endarrow="block"/>
          </v:shape>
        </w:pict>
      </w:r>
      <w:r w:rsidR="009662CC">
        <w:rPr>
          <w:rFonts w:ascii="Trebuchet MS" w:hAnsi="Trebuchet MS"/>
          <w:noProof/>
        </w:rPr>
        <w:drawing>
          <wp:inline distT="0" distB="0" distL="0" distR="0">
            <wp:extent cx="5762625" cy="885825"/>
            <wp:effectExtent l="19050" t="0" r="9525" b="0"/>
            <wp:docPr id="2" name="Picture 2" descr="hk_2_se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_2_sezn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9" w:rsidRDefault="00845899" w:rsidP="00845899">
      <w:pPr>
        <w:pStyle w:val="Titulek"/>
        <w:jc w:val="both"/>
      </w:pPr>
      <w:r>
        <w:t xml:space="preserve">Obrázek </w:t>
      </w:r>
      <w:r w:rsidR="008B5A6D">
        <w:fldChar w:fldCharType="begin"/>
      </w:r>
      <w:r w:rsidR="008B5A6D">
        <w:instrText xml:space="preserve"> SEQ Obráz</w:instrText>
      </w:r>
      <w:r w:rsidR="008B5A6D">
        <w:instrText xml:space="preserve">ek \* ARABIC </w:instrText>
      </w:r>
      <w:r w:rsidR="008B5A6D">
        <w:fldChar w:fldCharType="separate"/>
      </w:r>
      <w:r w:rsidR="00D447FB">
        <w:rPr>
          <w:noProof/>
        </w:rPr>
        <w:t>1</w:t>
      </w:r>
      <w:r w:rsidR="008B5A6D">
        <w:rPr>
          <w:noProof/>
        </w:rPr>
        <w:fldChar w:fldCharType="end"/>
      </w:r>
      <w:r>
        <w:t>: Seznam příjemců</w:t>
      </w:r>
    </w:p>
    <w:p w:rsidR="00555AD7" w:rsidRDefault="00555AD7" w:rsidP="00555AD7">
      <w:pPr>
        <w:spacing w:before="120" w:after="120" w:line="276" w:lineRule="auto"/>
        <w:jc w:val="both"/>
        <w:rPr>
          <w:rFonts w:ascii="Trebuchet MS" w:hAnsi="Trebuchet MS"/>
        </w:rPr>
      </w:pPr>
    </w:p>
    <w:p w:rsidR="00555AD7" w:rsidRDefault="008B5A6D" w:rsidP="00555A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3" type="#_x0000_t32" style="position:absolute;left:0;text-align:left;margin-left:-17.6pt;margin-top:37.85pt;width:12.75pt;height:0;z-index:251659776" o:connectortype="straight" strokecolor="#c00000"/>
        </w:pict>
      </w:r>
      <w:r w:rsidR="00555AD7" w:rsidRPr="00555AD7">
        <w:rPr>
          <w:rFonts w:ascii="Trebuchet MS" w:hAnsi="Trebuchet MS"/>
        </w:rPr>
        <w:t>Každý řádek v seznamu představuje vyplněn</w:t>
      </w:r>
      <w:r w:rsidR="00555AD7">
        <w:rPr>
          <w:rFonts w:ascii="Trebuchet MS" w:hAnsi="Trebuchet MS"/>
        </w:rPr>
        <w:t>é informace jednoho příjemce. V </w:t>
      </w:r>
      <w:r w:rsidR="00555AD7" w:rsidRPr="00555AD7">
        <w:rPr>
          <w:rFonts w:ascii="Trebuchet MS" w:hAnsi="Trebuchet MS"/>
        </w:rPr>
        <w:t xml:space="preserve">seznamu </w:t>
      </w:r>
      <w:r w:rsidR="00555AD7">
        <w:rPr>
          <w:rFonts w:ascii="Trebuchet MS" w:hAnsi="Trebuchet MS"/>
        </w:rPr>
        <w:t>žáků</w:t>
      </w:r>
      <w:r w:rsidR="00555AD7" w:rsidRPr="00555AD7">
        <w:rPr>
          <w:rFonts w:ascii="Trebuchet MS" w:hAnsi="Trebuchet MS"/>
        </w:rPr>
        <w:t xml:space="preserve"> obsahuje jeden řádek </w:t>
      </w:r>
      <w:r w:rsidR="00555AD7">
        <w:rPr>
          <w:rFonts w:ascii="Trebuchet MS" w:hAnsi="Trebuchet MS"/>
        </w:rPr>
        <w:t xml:space="preserve">například </w:t>
      </w:r>
      <w:r w:rsidR="00555AD7" w:rsidRPr="00555AD7">
        <w:rPr>
          <w:rFonts w:ascii="Trebuchet MS" w:hAnsi="Trebuchet MS"/>
        </w:rPr>
        <w:t xml:space="preserve">informace o jednom </w:t>
      </w:r>
      <w:r w:rsidR="00555AD7">
        <w:rPr>
          <w:rFonts w:ascii="Trebuchet MS" w:hAnsi="Trebuchet MS"/>
        </w:rPr>
        <w:t>žákovi</w:t>
      </w:r>
      <w:r w:rsidR="00555AD7" w:rsidRPr="00555AD7">
        <w:rPr>
          <w:rFonts w:ascii="Trebuchet MS" w:hAnsi="Trebuchet MS"/>
        </w:rPr>
        <w:t>: jeho jméno, adres</w:t>
      </w:r>
      <w:r w:rsidR="00555AD7">
        <w:rPr>
          <w:rFonts w:ascii="Trebuchet MS" w:hAnsi="Trebuchet MS"/>
        </w:rPr>
        <w:t>u, jméno zákonného zástupce atd.</w:t>
      </w:r>
    </w:p>
    <w:p w:rsidR="00FC3A32" w:rsidRDefault="00FC3A32" w:rsidP="00555A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Pr="00FC3A32">
        <w:rPr>
          <w:rFonts w:ascii="Trebuchet MS" w:hAnsi="Trebuchet MS"/>
        </w:rPr>
        <w:t xml:space="preserve">lavní dokument se připojí k seznamu a </w:t>
      </w:r>
      <w:r>
        <w:rPr>
          <w:rFonts w:ascii="Trebuchet MS" w:hAnsi="Trebuchet MS"/>
        </w:rPr>
        <w:t xml:space="preserve">tím lze </w:t>
      </w:r>
      <w:r w:rsidRPr="00FC3A32">
        <w:rPr>
          <w:rFonts w:ascii="Trebuchet MS" w:hAnsi="Trebuchet MS"/>
        </w:rPr>
        <w:t xml:space="preserve">přidat libovolné záhlaví sloupce jako </w:t>
      </w:r>
      <w:r>
        <w:rPr>
          <w:rFonts w:ascii="Trebuchet MS" w:hAnsi="Trebuchet MS"/>
        </w:rPr>
        <w:t xml:space="preserve">pole </w:t>
      </w:r>
      <w:r w:rsidRPr="00FC3A32">
        <w:rPr>
          <w:rFonts w:ascii="Trebuchet MS" w:hAnsi="Trebuchet MS"/>
        </w:rPr>
        <w:t>do hlavního dokumentu</w:t>
      </w:r>
      <w:r>
        <w:rPr>
          <w:rFonts w:ascii="Trebuchet MS" w:hAnsi="Trebuchet MS"/>
        </w:rPr>
        <w:t>.</w:t>
      </w:r>
      <w:r w:rsidRPr="00FC3A3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Tak</w:t>
      </w:r>
      <w:r w:rsidRPr="00FC3A32">
        <w:rPr>
          <w:rFonts w:ascii="Trebuchet MS" w:hAnsi="Trebuchet MS"/>
        </w:rPr>
        <w:t xml:space="preserve"> je možné zadat během vytváření hromadné korespondence jedinečné informace o příjemci do dokumentů.</w:t>
      </w:r>
    </w:p>
    <w:p w:rsidR="00FC3A32" w:rsidRDefault="00F81ADE" w:rsidP="00555A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Možné seznamy, které lze propojit s hlavním dokumentem:</w:t>
      </w:r>
    </w:p>
    <w:p w:rsidR="00F81ADE" w:rsidRPr="00F81ADE" w:rsidRDefault="00F81ADE" w:rsidP="00F81ADE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 w:rsidRPr="00F81ADE">
        <w:rPr>
          <w:rFonts w:ascii="Trebuchet MS" w:hAnsi="Trebuchet MS"/>
        </w:rPr>
        <w:t>Jména zákazníků</w:t>
      </w:r>
      <w:r>
        <w:rPr>
          <w:rFonts w:ascii="Trebuchet MS" w:hAnsi="Trebuchet MS"/>
        </w:rPr>
        <w:t>, adresy a další údaje.</w:t>
      </w:r>
    </w:p>
    <w:p w:rsidR="00F81ADE" w:rsidRPr="00F81ADE" w:rsidRDefault="00F81ADE" w:rsidP="00F81ADE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 w:rsidRPr="00F81ADE">
        <w:rPr>
          <w:rFonts w:ascii="Trebuchet MS" w:hAnsi="Trebuchet MS"/>
        </w:rPr>
        <w:t xml:space="preserve">Produkty nebo služby, které </w:t>
      </w:r>
      <w:r>
        <w:rPr>
          <w:rFonts w:ascii="Trebuchet MS" w:hAnsi="Trebuchet MS"/>
        </w:rPr>
        <w:t>společnost nabízí.</w:t>
      </w:r>
      <w:r w:rsidRPr="00F81ADE">
        <w:rPr>
          <w:rFonts w:ascii="Trebuchet MS" w:hAnsi="Trebuchet MS"/>
        </w:rPr>
        <w:t xml:space="preserve"> </w:t>
      </w:r>
    </w:p>
    <w:p w:rsidR="00F81ADE" w:rsidRDefault="00F81ADE" w:rsidP="00F81ADE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 w:rsidRPr="00F81ADE">
        <w:rPr>
          <w:rFonts w:ascii="Trebuchet MS" w:hAnsi="Trebuchet MS"/>
        </w:rPr>
        <w:t>Informace o zaměstnancích</w:t>
      </w:r>
      <w:r>
        <w:rPr>
          <w:rFonts w:ascii="Trebuchet MS" w:hAnsi="Trebuchet MS"/>
        </w:rPr>
        <w:t xml:space="preserve"> a další.</w:t>
      </w:r>
    </w:p>
    <w:p w:rsidR="00F81ADE" w:rsidRPr="00E210DD" w:rsidRDefault="00E210DD" w:rsidP="00F81AD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210DD">
        <w:rPr>
          <w:rFonts w:ascii="Trebuchet MS" w:hAnsi="Trebuchet MS"/>
          <w:b/>
        </w:rPr>
        <w:t>Slučovací pole</w:t>
      </w:r>
    </w:p>
    <w:p w:rsidR="00E210DD" w:rsidRDefault="00E210DD" w:rsidP="00F81AD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Slučovací pole jsou pole, která se používají ve hromadné, jde</w:t>
      </w:r>
      <w:r w:rsidRPr="00E210DD">
        <w:rPr>
          <w:rFonts w:ascii="Trebuchet MS" w:hAnsi="Trebuchet MS"/>
        </w:rPr>
        <w:t xml:space="preserve"> se o zástupné symboly pro jedinečné informace pocházející přímo ze seznamu příjemců</w:t>
      </w:r>
      <w:r>
        <w:rPr>
          <w:rFonts w:ascii="Trebuchet MS" w:hAnsi="Trebuchet MS"/>
        </w:rPr>
        <w:t xml:space="preserve">. </w:t>
      </w:r>
      <w:r w:rsidR="00CE5568" w:rsidRPr="00CE5568">
        <w:rPr>
          <w:rFonts w:ascii="Trebuchet MS" w:hAnsi="Trebuchet MS"/>
        </w:rPr>
        <w:t xml:space="preserve">Pole je sada kódů, které aplikaci </w:t>
      </w:r>
      <w:r w:rsidR="00691014">
        <w:rPr>
          <w:rFonts w:ascii="Trebuchet MS" w:hAnsi="Trebuchet MS"/>
        </w:rPr>
        <w:t xml:space="preserve">MS </w:t>
      </w:r>
      <w:r w:rsidR="00CE5568" w:rsidRPr="00CE5568">
        <w:rPr>
          <w:rFonts w:ascii="Trebuchet MS" w:hAnsi="Trebuchet MS"/>
        </w:rPr>
        <w:t>Word dávají pokyn k automatickému vložení informací do dokumentu</w:t>
      </w:r>
      <w:r w:rsidR="00691014">
        <w:rPr>
          <w:rFonts w:ascii="Trebuchet MS" w:hAnsi="Trebuchet MS"/>
        </w:rPr>
        <w:t xml:space="preserve"> (např. Author, Date, Page apod</w:t>
      </w:r>
      <w:r w:rsidR="00CE5568" w:rsidRPr="00CE5568">
        <w:rPr>
          <w:rFonts w:ascii="Trebuchet MS" w:hAnsi="Trebuchet MS"/>
        </w:rPr>
        <w:t>.</w:t>
      </w:r>
      <w:r w:rsidR="00691014">
        <w:rPr>
          <w:rFonts w:ascii="Trebuchet MS" w:hAnsi="Trebuchet MS"/>
        </w:rPr>
        <w:t>).</w:t>
      </w:r>
      <w:r w:rsidR="00993F90">
        <w:rPr>
          <w:rFonts w:ascii="Trebuchet MS" w:hAnsi="Trebuchet MS"/>
        </w:rPr>
        <w:t xml:space="preserve"> Slučovací pole jsou umístněna mezi </w:t>
      </w:r>
      <w:r w:rsidR="00993F90" w:rsidRPr="00993F90">
        <w:rPr>
          <w:rFonts w:ascii="Trebuchet MS" w:hAnsi="Trebuchet MS"/>
        </w:rPr>
        <w:t>dvojité šipky (« »).</w:t>
      </w:r>
    </w:p>
    <w:p w:rsidR="00691014" w:rsidRDefault="008B5A6D" w:rsidP="00691014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pict>
          <v:roundrect id="_x0000_s1034" style="position:absolute;left:0;text-align:left;margin-left:11.65pt;margin-top:50.1pt;width:136.5pt;height:71.25pt;z-index:251660800" arcsize="10923f" filled="f" strokecolor="#c0504d" strokeweight="2.5pt">
            <v:shadow color="#868686"/>
          </v:roundrect>
        </w:pict>
      </w:r>
      <w:r w:rsidR="009662CC">
        <w:rPr>
          <w:rFonts w:ascii="Trebuchet MS" w:hAnsi="Trebuchet MS"/>
          <w:noProof/>
        </w:rPr>
        <w:drawing>
          <wp:inline distT="0" distB="0" distL="0" distR="0">
            <wp:extent cx="5762625" cy="2390775"/>
            <wp:effectExtent l="19050" t="0" r="9525" b="0"/>
            <wp:docPr id="3" name="Picture 3" descr="hk_3_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_3_p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14" w:rsidRDefault="00691014" w:rsidP="00691014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8B5A6D">
        <w:fldChar w:fldCharType="begin"/>
      </w:r>
      <w:r w:rsidR="008B5A6D">
        <w:instrText xml:space="preserve"> SEQ Obrázek \* ARABIC </w:instrText>
      </w:r>
      <w:r w:rsidR="008B5A6D">
        <w:fldChar w:fldCharType="separate"/>
      </w:r>
      <w:r w:rsidR="00D447FB">
        <w:rPr>
          <w:noProof/>
        </w:rPr>
        <w:t>2</w:t>
      </w:r>
      <w:r w:rsidR="008B5A6D">
        <w:rPr>
          <w:noProof/>
        </w:rPr>
        <w:fldChar w:fldCharType="end"/>
      </w:r>
      <w:r>
        <w:t>: Slučovací pole</w:t>
      </w:r>
    </w:p>
    <w:p w:rsidR="00691014" w:rsidRDefault="00691014" w:rsidP="00F81ADE">
      <w:pPr>
        <w:spacing w:before="120" w:after="120" w:line="276" w:lineRule="auto"/>
        <w:jc w:val="both"/>
        <w:rPr>
          <w:rFonts w:ascii="Trebuchet MS" w:hAnsi="Trebuchet MS"/>
        </w:rPr>
      </w:pPr>
    </w:p>
    <w:p w:rsidR="00691014" w:rsidRDefault="00691014" w:rsidP="00F81ADE">
      <w:pPr>
        <w:spacing w:before="120" w:after="120" w:line="276" w:lineRule="auto"/>
        <w:jc w:val="both"/>
        <w:rPr>
          <w:rFonts w:ascii="Trebuchet MS" w:hAnsi="Trebuchet MS"/>
        </w:rPr>
      </w:pPr>
      <w:r w:rsidRPr="00691014">
        <w:rPr>
          <w:rFonts w:ascii="Trebuchet MS" w:hAnsi="Trebuchet MS"/>
        </w:rPr>
        <w:t>Slučovací pole lze vyt</w:t>
      </w:r>
      <w:r>
        <w:rPr>
          <w:rFonts w:ascii="Trebuchet MS" w:hAnsi="Trebuchet MS"/>
        </w:rPr>
        <w:t xml:space="preserve">vořit zkombinováním jiných polí. Lze rovněž pole seskupit a následně </w:t>
      </w:r>
      <w:r w:rsidRPr="00691014">
        <w:rPr>
          <w:rFonts w:ascii="Trebuchet MS" w:hAnsi="Trebuchet MS"/>
        </w:rPr>
        <w:t xml:space="preserve">použít mezery, konce řádků a interpunkční znaménka </w:t>
      </w:r>
      <w:r>
        <w:rPr>
          <w:rFonts w:ascii="Trebuchet MS" w:hAnsi="Trebuchet MS"/>
        </w:rPr>
        <w:t>(</w:t>
      </w:r>
      <w:r w:rsidRPr="00691014">
        <w:rPr>
          <w:rFonts w:ascii="Trebuchet MS" w:hAnsi="Trebuchet MS"/>
        </w:rPr>
        <w:t>jako v běžné větě</w:t>
      </w:r>
      <w:r>
        <w:rPr>
          <w:rFonts w:ascii="Trebuchet MS" w:hAnsi="Trebuchet MS"/>
        </w:rPr>
        <w:t>).</w:t>
      </w:r>
    </w:p>
    <w:p w:rsidR="00691014" w:rsidRDefault="00817FAD" w:rsidP="00F81AD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Jednotlivá pole lze formátovat, např. změnit řez písma na</w:t>
      </w:r>
      <w:r w:rsidR="0031323A">
        <w:rPr>
          <w:rFonts w:ascii="Trebuchet MS" w:hAnsi="Trebuchet MS"/>
        </w:rPr>
        <w:t xml:space="preserve"> tučné nebo změnit barvu písma.</w:t>
      </w:r>
    </w:p>
    <w:p w:rsidR="0031323A" w:rsidRDefault="0031323A" w:rsidP="00F81ADE">
      <w:pPr>
        <w:spacing w:before="120" w:after="120" w:line="276" w:lineRule="auto"/>
        <w:jc w:val="both"/>
        <w:rPr>
          <w:rFonts w:ascii="Trebuchet MS" w:hAnsi="Trebuchet MS"/>
        </w:rPr>
      </w:pPr>
    </w:p>
    <w:p w:rsidR="00551CB2" w:rsidRPr="00827C63" w:rsidRDefault="00827C63" w:rsidP="00F81AD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27C63">
        <w:rPr>
          <w:rFonts w:ascii="Trebuchet MS" w:hAnsi="Trebuchet MS"/>
          <w:b/>
        </w:rPr>
        <w:t>Kompletní hromadná korespondence</w:t>
      </w:r>
    </w:p>
    <w:p w:rsidR="00894336" w:rsidRDefault="00827C63" w:rsidP="00F81ADE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894336">
        <w:rPr>
          <w:rFonts w:ascii="Trebuchet MS" w:hAnsi="Trebuchet MS"/>
        </w:rPr>
        <w:t>Spustit hromadnou korespondenci na kartě Korespondence</w:t>
      </w:r>
      <w:r w:rsidR="00894336" w:rsidRPr="00894336">
        <w:rPr>
          <w:rFonts w:ascii="Trebuchet MS" w:hAnsi="Trebuchet MS"/>
        </w:rPr>
        <w:t xml:space="preserve"> – Spustit hromadnou korespondenci - </w:t>
      </w:r>
      <w:r w:rsidRPr="00894336">
        <w:rPr>
          <w:rFonts w:ascii="Trebuchet MS" w:hAnsi="Trebuchet MS"/>
        </w:rPr>
        <w:t>Podrobný průvodce hromadnou korespondencí.</w:t>
      </w:r>
    </w:p>
    <w:p w:rsidR="00827C63" w:rsidRDefault="00894336" w:rsidP="00F81ADE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827C63" w:rsidRPr="00894336">
        <w:rPr>
          <w:rFonts w:ascii="Trebuchet MS" w:hAnsi="Trebuchet MS"/>
        </w:rPr>
        <w:t>ytv</w:t>
      </w:r>
      <w:r>
        <w:rPr>
          <w:rFonts w:ascii="Trebuchet MS" w:hAnsi="Trebuchet MS"/>
        </w:rPr>
        <w:t>o</w:t>
      </w:r>
      <w:r w:rsidR="00827C63" w:rsidRPr="00894336">
        <w:rPr>
          <w:rFonts w:ascii="Trebuchet MS" w:hAnsi="Trebuchet MS"/>
        </w:rPr>
        <w:t xml:space="preserve">ření hromadné korespondence </w:t>
      </w:r>
      <w:r>
        <w:rPr>
          <w:rFonts w:ascii="Trebuchet MS" w:hAnsi="Trebuchet MS"/>
        </w:rPr>
        <w:t>pomocí</w:t>
      </w:r>
      <w:r w:rsidR="00827C63" w:rsidRPr="00894336">
        <w:rPr>
          <w:rFonts w:ascii="Trebuchet MS" w:hAnsi="Trebuchet MS"/>
        </w:rPr>
        <w:t xml:space="preserve"> pás</w:t>
      </w:r>
      <w:r>
        <w:rPr>
          <w:rFonts w:ascii="Trebuchet MS" w:hAnsi="Trebuchet MS"/>
        </w:rPr>
        <w:t>u</w:t>
      </w:r>
      <w:r w:rsidR="00827C63" w:rsidRPr="00894336">
        <w:rPr>
          <w:rFonts w:ascii="Trebuchet MS" w:hAnsi="Trebuchet MS"/>
        </w:rPr>
        <w:t xml:space="preserve"> karet </w:t>
      </w:r>
      <w:r>
        <w:rPr>
          <w:rFonts w:ascii="Trebuchet MS" w:hAnsi="Trebuchet MS"/>
        </w:rPr>
        <w:t>– postupným procházením voleb na kartě Korespondence.</w:t>
      </w:r>
    </w:p>
    <w:p w:rsidR="0034223C" w:rsidRDefault="0034223C" w:rsidP="0034223C">
      <w:pPr>
        <w:spacing w:before="120" w:after="120" w:line="276" w:lineRule="auto"/>
        <w:jc w:val="both"/>
        <w:rPr>
          <w:rFonts w:ascii="Trebuchet MS" w:hAnsi="Trebuchet MS"/>
        </w:rPr>
      </w:pPr>
    </w:p>
    <w:p w:rsidR="00203F8B" w:rsidRDefault="009662CC" w:rsidP="00203F8B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62625" cy="1171575"/>
            <wp:effectExtent l="19050" t="0" r="9525" b="0"/>
            <wp:docPr id="4" name="Picture 4" descr="hk_1_pruvo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_1_pruvod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8B" w:rsidRDefault="00203F8B" w:rsidP="00203F8B">
      <w:pPr>
        <w:pStyle w:val="Titulek"/>
        <w:jc w:val="both"/>
      </w:pPr>
      <w:r>
        <w:t xml:space="preserve">Obrázek </w:t>
      </w:r>
      <w:r w:rsidR="008B5A6D">
        <w:fldChar w:fldCharType="begin"/>
      </w:r>
      <w:r w:rsidR="008B5A6D">
        <w:instrText xml:space="preserve"> SEQ Obrázek \* ARABIC </w:instrText>
      </w:r>
      <w:r w:rsidR="008B5A6D">
        <w:fldChar w:fldCharType="separate"/>
      </w:r>
      <w:r w:rsidR="00D447FB">
        <w:rPr>
          <w:noProof/>
        </w:rPr>
        <w:t>3</w:t>
      </w:r>
      <w:r w:rsidR="008B5A6D">
        <w:rPr>
          <w:noProof/>
        </w:rPr>
        <w:fldChar w:fldCharType="end"/>
      </w:r>
      <w:r>
        <w:t>: Pás karet hromadné korespondence</w:t>
      </w:r>
    </w:p>
    <w:p w:rsidR="00203F8B" w:rsidRDefault="00203F8B" w:rsidP="00203F8B"/>
    <w:p w:rsidR="00203F8B" w:rsidRDefault="00203F8B" w:rsidP="00203F8B">
      <w:pPr>
        <w:spacing w:before="120" w:after="120" w:line="276" w:lineRule="auto"/>
        <w:jc w:val="both"/>
        <w:rPr>
          <w:rFonts w:ascii="Trebuchet MS" w:hAnsi="Trebuchet MS"/>
        </w:rPr>
      </w:pPr>
      <w:r w:rsidRPr="0034223C">
        <w:rPr>
          <w:rFonts w:ascii="Trebuchet MS" w:hAnsi="Trebuchet MS"/>
        </w:rPr>
        <w:lastRenderedPageBreak/>
        <w:t>Průvodce se otevře v pravé části okna v podokně úloh. P</w:t>
      </w:r>
      <w:r>
        <w:rPr>
          <w:rFonts w:ascii="Trebuchet MS" w:hAnsi="Trebuchet MS"/>
        </w:rPr>
        <w:t>ři tvorbě se p</w:t>
      </w:r>
      <w:r w:rsidRPr="0034223C">
        <w:rPr>
          <w:rFonts w:ascii="Trebuchet MS" w:hAnsi="Trebuchet MS"/>
        </w:rPr>
        <w:t xml:space="preserve">ostupuje podle výzev a kliknutím na tlačítko Další v dolní části podokna </w:t>
      </w:r>
      <w:r>
        <w:rPr>
          <w:rFonts w:ascii="Trebuchet MS" w:hAnsi="Trebuchet MS"/>
        </w:rPr>
        <w:t xml:space="preserve">se </w:t>
      </w:r>
      <w:r w:rsidRPr="0034223C">
        <w:rPr>
          <w:rFonts w:ascii="Trebuchet MS" w:hAnsi="Trebuchet MS"/>
        </w:rPr>
        <w:t>procház</w:t>
      </w:r>
      <w:r>
        <w:rPr>
          <w:rFonts w:ascii="Trebuchet MS" w:hAnsi="Trebuchet MS"/>
        </w:rPr>
        <w:t xml:space="preserve">í </w:t>
      </w:r>
      <w:r w:rsidRPr="0034223C">
        <w:rPr>
          <w:rFonts w:ascii="Trebuchet MS" w:hAnsi="Trebuchet MS"/>
        </w:rPr>
        <w:t xml:space="preserve">průvodce (nebo </w:t>
      </w:r>
      <w:r>
        <w:rPr>
          <w:rFonts w:ascii="Trebuchet MS" w:hAnsi="Trebuchet MS"/>
        </w:rPr>
        <w:t>kliknutím na tlačítko Předchozí se lze vrátit zpět</w:t>
      </w:r>
      <w:r w:rsidRPr="0034223C">
        <w:rPr>
          <w:rFonts w:ascii="Trebuchet MS" w:hAnsi="Trebuchet MS"/>
        </w:rPr>
        <w:t>).</w:t>
      </w:r>
    </w:p>
    <w:p w:rsidR="00203F8B" w:rsidRDefault="009662CC" w:rsidP="00203F8B">
      <w:pPr>
        <w:keepNext/>
      </w:pPr>
      <w:r>
        <w:rPr>
          <w:noProof/>
        </w:rPr>
        <w:drawing>
          <wp:inline distT="0" distB="0" distL="0" distR="0">
            <wp:extent cx="5762625" cy="2952750"/>
            <wp:effectExtent l="19050" t="0" r="9525" b="0"/>
            <wp:docPr id="5" name="Picture 5" descr="hk_1_pruvod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_1_pruvodc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8B" w:rsidRDefault="00203F8B" w:rsidP="00203F8B">
      <w:pPr>
        <w:pStyle w:val="Titulek"/>
      </w:pPr>
      <w:r>
        <w:t xml:space="preserve">Obrázek </w:t>
      </w:r>
      <w:r w:rsidR="008B5A6D">
        <w:fldChar w:fldCharType="begin"/>
      </w:r>
      <w:r w:rsidR="008B5A6D">
        <w:instrText xml:space="preserve"> SEQ Obrázek \* ARABIC </w:instrText>
      </w:r>
      <w:r w:rsidR="008B5A6D">
        <w:fldChar w:fldCharType="separate"/>
      </w:r>
      <w:r w:rsidR="00D447FB">
        <w:rPr>
          <w:noProof/>
        </w:rPr>
        <w:t>4</w:t>
      </w:r>
      <w:r w:rsidR="008B5A6D">
        <w:rPr>
          <w:noProof/>
        </w:rPr>
        <w:fldChar w:fldCharType="end"/>
      </w:r>
      <w:r>
        <w:t>: Podokno průvodce hromadnou korespondencí</w:t>
      </w:r>
    </w:p>
    <w:p w:rsidR="00203F8B" w:rsidRDefault="00203F8B" w:rsidP="00C02BF3">
      <w:pPr>
        <w:spacing w:before="120" w:after="120" w:line="276" w:lineRule="auto"/>
        <w:jc w:val="both"/>
        <w:rPr>
          <w:rFonts w:ascii="Trebuchet MS" w:hAnsi="Trebuchet MS"/>
        </w:rPr>
      </w:pPr>
    </w:p>
    <w:p w:rsidR="00C02BF3" w:rsidRDefault="00C02BF3" w:rsidP="00C02BF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Hromadnou korespondencí lze vytvořit dopis, e-mail, štítek, obálku nebo seznam. </w:t>
      </w:r>
      <w:r w:rsidR="003C6E14">
        <w:rPr>
          <w:rFonts w:ascii="Trebuchet MS" w:hAnsi="Trebuchet MS"/>
        </w:rPr>
        <w:t xml:space="preserve">V průběhu lze změnit také rozložení dokumentu (např. místo dopisu obálka nebo vybrat již existující uložený dokument). </w:t>
      </w:r>
    </w:p>
    <w:p w:rsidR="003C6E14" w:rsidRDefault="003C6E14" w:rsidP="00C02BF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Neexistuje-li již vytvořený seznam, je potřeba jej vytvořit. Ukládá se do složky Zdroje dat </w:t>
      </w:r>
      <w:r w:rsidRPr="003C6E14">
        <w:rPr>
          <w:rFonts w:ascii="Trebuchet MS" w:hAnsi="Trebuchet MS"/>
        </w:rPr>
        <w:t>jako soubor poštovní databáze (MDB</w:t>
      </w:r>
      <w:r>
        <w:rPr>
          <w:rFonts w:ascii="Trebuchet MS" w:hAnsi="Trebuchet MS"/>
        </w:rPr>
        <w:t xml:space="preserve">). </w:t>
      </w:r>
    </w:p>
    <w:p w:rsidR="00F357F7" w:rsidRDefault="00F357F7" w:rsidP="00C02BF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Pokud je již seznam příjemců připojený k hlavnímu dokumentu, lze seznam upravit (vyloučit, upravit). Seznam příjemců lze různě filtrovat a seřadit.</w:t>
      </w:r>
    </w:p>
    <w:p w:rsidR="00F357F7" w:rsidRDefault="00E23F7A" w:rsidP="00C02BF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 části uspořádání hlavního dokumentu se do něj vkládá obsah, tj. informace, které pro každou kopii sloučeného dokumentu budou shodné (např. podpis odesílatele, zpáteční adresa u obálky apod.).</w:t>
      </w:r>
    </w:p>
    <w:p w:rsidR="00137568" w:rsidRDefault="00031FF3" w:rsidP="00C02BF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 náhledu se již sloučené dokumenty kontrolují. Postupujeme pomocí tlačítka &gt;&gt; k dalšímu příjemci. P</w:t>
      </w:r>
      <w:r w:rsidRPr="00031FF3">
        <w:rPr>
          <w:rFonts w:ascii="Trebuchet MS" w:hAnsi="Trebuchet MS"/>
        </w:rPr>
        <w:t xml:space="preserve">říjemce, které </w:t>
      </w:r>
      <w:r>
        <w:rPr>
          <w:rFonts w:ascii="Trebuchet MS" w:hAnsi="Trebuchet MS"/>
        </w:rPr>
        <w:t>nechcem</w:t>
      </w:r>
      <w:r w:rsidRPr="00031FF3">
        <w:rPr>
          <w:rFonts w:ascii="Trebuchet MS" w:hAnsi="Trebuchet MS"/>
        </w:rPr>
        <w:t xml:space="preserve">e zahrnout, </w:t>
      </w:r>
      <w:r>
        <w:rPr>
          <w:rFonts w:ascii="Trebuchet MS" w:hAnsi="Trebuchet MS"/>
        </w:rPr>
        <w:t>omezíme</w:t>
      </w:r>
      <w:r w:rsidR="0013756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 seznamu příjemců</w:t>
      </w:r>
      <w:r w:rsidR="00137568">
        <w:rPr>
          <w:rFonts w:ascii="Trebuchet MS" w:hAnsi="Trebuchet MS"/>
        </w:rPr>
        <w:t xml:space="preserve"> (</w:t>
      </w:r>
      <w:r w:rsidRPr="00031FF3">
        <w:rPr>
          <w:rFonts w:ascii="Trebuchet MS" w:hAnsi="Trebuchet MS"/>
        </w:rPr>
        <w:t xml:space="preserve">Upravit seznam příjemců </w:t>
      </w:r>
      <w:r w:rsidR="00137568">
        <w:rPr>
          <w:rFonts w:ascii="Trebuchet MS" w:hAnsi="Trebuchet MS"/>
        </w:rPr>
        <w:t>-</w:t>
      </w:r>
      <w:r w:rsidRPr="00031FF3">
        <w:rPr>
          <w:rFonts w:ascii="Trebuchet MS" w:hAnsi="Trebuchet MS"/>
        </w:rPr>
        <w:t xml:space="preserve"> </w:t>
      </w:r>
      <w:r w:rsidR="00137568">
        <w:rPr>
          <w:rFonts w:ascii="Trebuchet MS" w:hAnsi="Trebuchet MS"/>
        </w:rPr>
        <w:t>Příjemci hromadné korespondence).</w:t>
      </w:r>
    </w:p>
    <w:p w:rsidR="00047250" w:rsidRDefault="00137568" w:rsidP="00C02BF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Hotové dokumenty lze vytisknout kliknutím na tlačítko Tisk. Ještě i zde je možnost upravit jednotlivé dokumenty. Souhrnný dokument je nezávislý na hlavním dokumentu. Proto se doporučuje uložit pro případné další úpravy nebo použití oba typy dokumentů, hlavní i sloučený.</w:t>
      </w:r>
      <w:r w:rsidR="00031FF3" w:rsidRPr="00031FF3">
        <w:rPr>
          <w:rFonts w:ascii="Trebuchet MS" w:hAnsi="Trebuchet MS"/>
        </w:rPr>
        <w:t xml:space="preserve"> </w:t>
      </w:r>
    </w:p>
    <w:p w:rsidR="00031FF3" w:rsidRPr="00BF41F0" w:rsidRDefault="00047250" w:rsidP="00C02BF3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070BD9">
        <w:rPr>
          <w:rFonts w:ascii="Trebuchet MS" w:hAnsi="Trebuchet MS"/>
          <w:b/>
        </w:rPr>
        <w:lastRenderedPageBreak/>
        <w:t>Pracovní list</w:t>
      </w:r>
    </w:p>
    <w:p w:rsidR="00164807" w:rsidRPr="00164807" w:rsidRDefault="00164807" w:rsidP="00164807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164807">
        <w:rPr>
          <w:rFonts w:ascii="Trebuchet MS" w:hAnsi="Trebuchet MS"/>
        </w:rPr>
        <w:t>Otevře</w:t>
      </w:r>
      <w:r>
        <w:rPr>
          <w:rFonts w:ascii="Trebuchet MS" w:hAnsi="Trebuchet MS"/>
        </w:rPr>
        <w:t>te</w:t>
      </w:r>
      <w:r w:rsidRPr="00164807">
        <w:rPr>
          <w:rFonts w:ascii="Trebuchet MS" w:hAnsi="Trebuchet MS"/>
        </w:rPr>
        <w:t xml:space="preserve"> průvodce hromadnou korespondencí a nastav</w:t>
      </w:r>
      <w:r>
        <w:rPr>
          <w:rFonts w:ascii="Trebuchet MS" w:hAnsi="Trebuchet MS"/>
        </w:rPr>
        <w:t>te</w:t>
      </w:r>
      <w:r w:rsidRPr="00164807">
        <w:rPr>
          <w:rFonts w:ascii="Trebuchet MS" w:hAnsi="Trebuchet MS"/>
        </w:rPr>
        <w:t xml:space="preserve"> hlavní do</w:t>
      </w:r>
      <w:r>
        <w:rPr>
          <w:rFonts w:ascii="Trebuchet MS" w:hAnsi="Trebuchet MS"/>
        </w:rPr>
        <w:t>kument.</w:t>
      </w:r>
    </w:p>
    <w:p w:rsidR="00164807" w:rsidRPr="00070BD9" w:rsidRDefault="00164807" w:rsidP="00164807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070BD9">
        <w:rPr>
          <w:rFonts w:ascii="Trebuchet MS" w:hAnsi="Trebuchet MS"/>
        </w:rPr>
        <w:t>Připojte hlavní dokument k seznamu příjemců a vyberte osoby, jimž chcete odeslat dopis.</w:t>
      </w:r>
    </w:p>
    <w:p w:rsidR="00164807" w:rsidRPr="00070BD9" w:rsidRDefault="00164807" w:rsidP="00164807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070BD9">
        <w:rPr>
          <w:rFonts w:ascii="Trebuchet MS" w:hAnsi="Trebuchet MS"/>
        </w:rPr>
        <w:t>Zadejte obsah a vložte pole.</w:t>
      </w:r>
    </w:p>
    <w:p w:rsidR="00070BD9" w:rsidRPr="00070BD9" w:rsidRDefault="00164807" w:rsidP="00BF41F0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070BD9">
        <w:rPr>
          <w:rFonts w:ascii="Trebuchet MS" w:hAnsi="Trebuchet MS"/>
        </w:rPr>
        <w:t>Slučte pole.</w:t>
      </w:r>
    </w:p>
    <w:p w:rsidR="00070BD9" w:rsidRDefault="00164807" w:rsidP="00BF41F0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070BD9">
        <w:rPr>
          <w:rFonts w:ascii="Trebuchet MS" w:hAnsi="Trebuchet MS"/>
        </w:rPr>
        <w:t>Dokončete hromadnou korespondenci.</w:t>
      </w:r>
    </w:p>
    <w:p w:rsidR="00BF41F0" w:rsidRPr="00070BD9" w:rsidRDefault="00BF41F0" w:rsidP="00BF41F0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070BD9">
        <w:rPr>
          <w:rFonts w:ascii="Trebuchet MS" w:hAnsi="Trebuchet MS"/>
        </w:rPr>
        <w:t>Vytvořte pomocí hro</w:t>
      </w:r>
      <w:r w:rsidR="00D447FB" w:rsidRPr="00070BD9">
        <w:rPr>
          <w:rFonts w:ascii="Trebuchet MS" w:hAnsi="Trebuchet MS"/>
        </w:rPr>
        <w:t>madné korespondence pozvánku na informační schůzky rodičů žáků své třídy.</w:t>
      </w:r>
    </w:p>
    <w:sectPr w:rsidR="00BF41F0" w:rsidRPr="00070BD9" w:rsidSect="00075B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40" w:rsidRDefault="00064A40">
      <w:r>
        <w:separator/>
      </w:r>
    </w:p>
  </w:endnote>
  <w:endnote w:type="continuationSeparator" w:id="0">
    <w:p w:rsidR="00064A40" w:rsidRDefault="000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CC" w:rsidRDefault="009662CC" w:rsidP="009662CC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02</w:t>
    </w:r>
    <w:r w:rsidRPr="00966D23">
      <w:rPr>
        <w:rFonts w:ascii="Trebuchet MS" w:hAnsi="Trebuchet MS"/>
      </w:rPr>
      <w:t xml:space="preserve">                         </w:t>
    </w:r>
    <w:r w:rsidR="00E04712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E04712" w:rsidRPr="00966D23">
      <w:rPr>
        <w:rFonts w:ascii="Trebuchet MS" w:hAnsi="Trebuchet MS"/>
      </w:rPr>
      <w:fldChar w:fldCharType="separate"/>
    </w:r>
    <w:r w:rsidR="008B5A6D">
      <w:rPr>
        <w:rFonts w:ascii="Trebuchet MS" w:hAnsi="Trebuchet MS"/>
        <w:noProof/>
      </w:rPr>
      <w:t>4</w:t>
    </w:r>
    <w:r w:rsidR="00E04712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9662CC" w:rsidRDefault="009662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40" w:rsidRDefault="00064A40">
      <w:r>
        <w:separator/>
      </w:r>
    </w:p>
  </w:footnote>
  <w:footnote w:type="continuationSeparator" w:id="0">
    <w:p w:rsidR="00064A40" w:rsidRDefault="0006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57" w:rsidRDefault="009662CC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0179E"/>
    <w:multiLevelType w:val="hybridMultilevel"/>
    <w:tmpl w:val="71DA439A"/>
    <w:lvl w:ilvl="0" w:tplc="92DC9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9EA41D4"/>
    <w:multiLevelType w:val="hybridMultilevel"/>
    <w:tmpl w:val="5CE08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7981"/>
    <w:multiLevelType w:val="hybridMultilevel"/>
    <w:tmpl w:val="51580E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31FF3"/>
    <w:rsid w:val="000463B9"/>
    <w:rsid w:val="00047250"/>
    <w:rsid w:val="00064A40"/>
    <w:rsid w:val="00070BD9"/>
    <w:rsid w:val="00075BC1"/>
    <w:rsid w:val="000E2C8B"/>
    <w:rsid w:val="00102332"/>
    <w:rsid w:val="001108DC"/>
    <w:rsid w:val="00137568"/>
    <w:rsid w:val="00164807"/>
    <w:rsid w:val="00182B19"/>
    <w:rsid w:val="00183BC1"/>
    <w:rsid w:val="001953E8"/>
    <w:rsid w:val="001D47A3"/>
    <w:rsid w:val="001D7E42"/>
    <w:rsid w:val="00203F8B"/>
    <w:rsid w:val="00241878"/>
    <w:rsid w:val="00250787"/>
    <w:rsid w:val="00260824"/>
    <w:rsid w:val="002D05F0"/>
    <w:rsid w:val="0030272F"/>
    <w:rsid w:val="0031323A"/>
    <w:rsid w:val="0034223C"/>
    <w:rsid w:val="003652CB"/>
    <w:rsid w:val="003C6E14"/>
    <w:rsid w:val="00491714"/>
    <w:rsid w:val="004A1DE0"/>
    <w:rsid w:val="00551CB2"/>
    <w:rsid w:val="00555AD7"/>
    <w:rsid w:val="0063298E"/>
    <w:rsid w:val="00632F44"/>
    <w:rsid w:val="00691014"/>
    <w:rsid w:val="006E3C4C"/>
    <w:rsid w:val="007024B8"/>
    <w:rsid w:val="00775C6B"/>
    <w:rsid w:val="00793489"/>
    <w:rsid w:val="007A0FB0"/>
    <w:rsid w:val="00804311"/>
    <w:rsid w:val="00810B24"/>
    <w:rsid w:val="00817FAD"/>
    <w:rsid w:val="00827C63"/>
    <w:rsid w:val="00830FA6"/>
    <w:rsid w:val="00845899"/>
    <w:rsid w:val="00894336"/>
    <w:rsid w:val="008B5A6D"/>
    <w:rsid w:val="008E72E9"/>
    <w:rsid w:val="008F227B"/>
    <w:rsid w:val="009131C7"/>
    <w:rsid w:val="009662CC"/>
    <w:rsid w:val="00993F90"/>
    <w:rsid w:val="00A44854"/>
    <w:rsid w:val="00B23A66"/>
    <w:rsid w:val="00B31591"/>
    <w:rsid w:val="00BE1F1A"/>
    <w:rsid w:val="00BE7A16"/>
    <w:rsid w:val="00BF1F36"/>
    <w:rsid w:val="00BF41F0"/>
    <w:rsid w:val="00C02BF3"/>
    <w:rsid w:val="00C16823"/>
    <w:rsid w:val="00C20EF2"/>
    <w:rsid w:val="00C21023"/>
    <w:rsid w:val="00C30057"/>
    <w:rsid w:val="00C67D9C"/>
    <w:rsid w:val="00CE5568"/>
    <w:rsid w:val="00D447FB"/>
    <w:rsid w:val="00D87A70"/>
    <w:rsid w:val="00DF38BC"/>
    <w:rsid w:val="00E04712"/>
    <w:rsid w:val="00E210DD"/>
    <w:rsid w:val="00E23F7A"/>
    <w:rsid w:val="00F357F7"/>
    <w:rsid w:val="00F45F46"/>
    <w:rsid w:val="00F72FD6"/>
    <w:rsid w:val="00F81ADE"/>
    <w:rsid w:val="00FC3A3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8"/>
        <o:r id="V:Rule10" type="connector" idref="#_x0000_s1027"/>
        <o:r id="V:Rule11" type="connector" idref="#_x0000_s1033"/>
        <o:r id="V:Rule12" type="connector" idref="#_x0000_s1030"/>
      </o:rules>
    </o:shapelayout>
  </w:shapeDefaults>
  <w:decimalSymbol w:val=","/>
  <w:listSeparator w:val=";"/>
  <w15:docId w15:val="{575FDEDF-C83E-4998-BBEE-55F7490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B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rsid w:val="008458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070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4</cp:revision>
  <dcterms:created xsi:type="dcterms:W3CDTF">2013-09-10T06:37:00Z</dcterms:created>
  <dcterms:modified xsi:type="dcterms:W3CDTF">2014-01-07T08:12:00Z</dcterms:modified>
</cp:coreProperties>
</file>