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B12BD8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  <w:b/>
              </w:rPr>
            </w:pPr>
            <w:r w:rsidRPr="00B12BD8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B12BD8" w:rsidRDefault="00C84DAA" w:rsidP="00B12BD8">
            <w:pPr>
              <w:rPr>
                <w:rFonts w:ascii="Trebuchet MS" w:hAnsi="Trebuchet MS"/>
                <w:b/>
              </w:rPr>
            </w:pPr>
            <w:r w:rsidRPr="00B12BD8">
              <w:rPr>
                <w:rFonts w:ascii="Trebuchet MS" w:hAnsi="Trebuchet MS"/>
                <w:b/>
              </w:rPr>
              <w:t>VY_32_INOVACE_1_5</w:t>
            </w:r>
            <w:r w:rsidR="00E37B20" w:rsidRPr="00B12BD8">
              <w:rPr>
                <w:rFonts w:ascii="Trebuchet MS" w:hAnsi="Trebuchet MS"/>
                <w:b/>
              </w:rPr>
              <w:t>_</w:t>
            </w:r>
            <w:r w:rsidR="00D87A70" w:rsidRPr="00B12BD8">
              <w:rPr>
                <w:rFonts w:ascii="Trebuchet MS" w:hAnsi="Trebuchet MS"/>
                <w:b/>
              </w:rPr>
              <w:t>1</w:t>
            </w:r>
            <w:r w:rsidR="00CF6B87" w:rsidRPr="00B12BD8">
              <w:rPr>
                <w:rFonts w:ascii="Trebuchet MS" w:hAnsi="Trebuchet MS"/>
                <w:b/>
              </w:rPr>
              <w:t>2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B12BD8" w:rsidRDefault="00CF6B87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Šablony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B12BD8" w:rsidRDefault="00D87A70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B12BD8" w:rsidTr="00B12BD8">
        <w:trPr>
          <w:trHeight w:val="960"/>
        </w:trPr>
        <w:tc>
          <w:tcPr>
            <w:tcW w:w="4606" w:type="dxa"/>
            <w:vAlign w:val="center"/>
          </w:tcPr>
          <w:p w:rsidR="001108DC" w:rsidRPr="00B12BD8" w:rsidRDefault="00902854" w:rsidP="00B12BD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30272F" w:rsidRPr="00B12BD8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B12BD8" w:rsidRDefault="00C84DAA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Počítačové zpracování textu</w:t>
            </w:r>
            <w:r w:rsidR="00902854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B12BD8" w:rsidTr="00B12BD8">
        <w:trPr>
          <w:trHeight w:val="960"/>
        </w:trPr>
        <w:tc>
          <w:tcPr>
            <w:tcW w:w="4606" w:type="dxa"/>
            <w:vAlign w:val="center"/>
          </w:tcPr>
          <w:p w:rsidR="001108DC" w:rsidRPr="00B12BD8" w:rsidRDefault="001108DC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6CEB" w:rsidRDefault="00116CEB" w:rsidP="00116C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B12BD8" w:rsidRDefault="00116CEB" w:rsidP="00116C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B12BD8" w:rsidTr="00B12BD8">
        <w:trPr>
          <w:trHeight w:val="960"/>
        </w:trPr>
        <w:tc>
          <w:tcPr>
            <w:tcW w:w="4606" w:type="dxa"/>
            <w:vAlign w:val="center"/>
          </w:tcPr>
          <w:p w:rsidR="001108DC" w:rsidRPr="00B12BD8" w:rsidRDefault="001108DC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B12BD8" w:rsidRDefault="00D87A70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1108DC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B12BD8" w:rsidRDefault="00724E5D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1. - 4</w:t>
            </w:r>
            <w:r w:rsidR="009D2B1D" w:rsidRPr="00B12BD8">
              <w:rPr>
                <w:rFonts w:ascii="Trebuchet MS" w:hAnsi="Trebuchet MS"/>
              </w:rPr>
              <w:t>.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B12BD8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445D2" w:rsidRPr="00B12BD8" w:rsidRDefault="009445D2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 xml:space="preserve">Kompetence k učení </w:t>
            </w:r>
          </w:p>
          <w:p w:rsidR="009445D2" w:rsidRPr="00B12BD8" w:rsidRDefault="009445D2" w:rsidP="00B12BD8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učení a diskutuje o nich</w:t>
            </w:r>
          </w:p>
          <w:p w:rsidR="009445D2" w:rsidRPr="00B12BD8" w:rsidRDefault="009445D2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 xml:space="preserve">Kompetence komunikativní </w:t>
            </w:r>
          </w:p>
          <w:p w:rsidR="009445D2" w:rsidRPr="00B12BD8" w:rsidRDefault="009445D2" w:rsidP="00B12BD8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B12BD8">
              <w:rPr>
                <w:rFonts w:ascii="Trebuchet MS" w:hAnsi="Trebuchet MS"/>
              </w:rPr>
              <w:lastRenderedPageBreak/>
              <w:t>světem</w:t>
            </w:r>
          </w:p>
          <w:p w:rsidR="009445D2" w:rsidRPr="00B12BD8" w:rsidRDefault="009445D2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 xml:space="preserve">Kompetence pracovní </w:t>
            </w:r>
          </w:p>
          <w:p w:rsidR="007024B8" w:rsidRPr="00B12BD8" w:rsidRDefault="009445D2" w:rsidP="00B12BD8">
            <w:pPr>
              <w:numPr>
                <w:ilvl w:val="0"/>
                <w:numId w:val="3"/>
              </w:numPr>
              <w:ind w:left="357" w:hanging="357"/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B12BD8" w:rsidRDefault="009445D2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B12BD8" w:rsidRDefault="009131C7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1 vyučovací hodina</w:t>
            </w:r>
          </w:p>
        </w:tc>
      </w:tr>
      <w:tr w:rsidR="007024B8" w:rsidRPr="00B12BD8" w:rsidTr="00B12BD8">
        <w:trPr>
          <w:trHeight w:val="960"/>
        </w:trPr>
        <w:tc>
          <w:tcPr>
            <w:tcW w:w="4606" w:type="dxa"/>
            <w:vAlign w:val="center"/>
          </w:tcPr>
          <w:p w:rsidR="00B31591" w:rsidRPr="00B12BD8" w:rsidRDefault="00B31591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D667F" w:rsidRDefault="007D667F" w:rsidP="00B12BD8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</w:t>
            </w:r>
            <w:r>
              <w:rPr>
                <w:rFonts w:ascii="Trebuchet MS" w:hAnsi="Trebuchet MS"/>
              </w:rPr>
              <w:t>9</w:t>
            </w:r>
            <w:r w:rsidRPr="002A4F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</w:t>
            </w:r>
            <w:r w:rsidRPr="002A4F3D">
              <w:rPr>
                <w:rFonts w:ascii="Trebuchet MS" w:hAnsi="Trebuchet MS"/>
              </w:rPr>
              <w:t>2]. Dostupné z: http://office.microsoft.com/cs-cz/</w:t>
            </w:r>
          </w:p>
          <w:p w:rsidR="005F2D25" w:rsidRPr="00B12BD8" w:rsidRDefault="005F2D25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 xml:space="preserve">Roubal, P.: </w:t>
            </w:r>
            <w:r w:rsidRPr="007D667F">
              <w:rPr>
                <w:rFonts w:ascii="Trebuchet MS" w:hAnsi="Trebuchet MS"/>
                <w:i/>
              </w:rPr>
              <w:t>Informatika a výpočetní technika pro střední školy, praktická učebnice</w:t>
            </w:r>
            <w:r w:rsidRPr="00B12BD8">
              <w:rPr>
                <w:rFonts w:ascii="Trebuchet MS" w:hAnsi="Trebuchet MS"/>
              </w:rPr>
              <w:t>, Computer Press, a. s., Brno, 2010. ISBN 978-80-251-3227-2.</w:t>
            </w:r>
          </w:p>
        </w:tc>
      </w:tr>
      <w:tr w:rsidR="001108DC" w:rsidRPr="00B12BD8" w:rsidTr="00B12BD8">
        <w:trPr>
          <w:trHeight w:val="960"/>
        </w:trPr>
        <w:tc>
          <w:tcPr>
            <w:tcW w:w="4606" w:type="dxa"/>
            <w:vAlign w:val="center"/>
          </w:tcPr>
          <w:p w:rsidR="001108DC" w:rsidRPr="00B12BD8" w:rsidRDefault="001108DC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B12BD8" w:rsidRDefault="009445D2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pc, internet, Microsoft Office</w:t>
            </w:r>
            <w:r w:rsidR="00915CD7" w:rsidRPr="00B12BD8">
              <w:rPr>
                <w:rFonts w:ascii="Trebuchet MS" w:hAnsi="Trebuchet MS"/>
              </w:rPr>
              <w:t>, OpenOffice.org Writer, LibreOffice Writer</w:t>
            </w:r>
          </w:p>
        </w:tc>
      </w:tr>
      <w:tr w:rsidR="0030272F" w:rsidRPr="00B12BD8" w:rsidTr="00B12BD8">
        <w:trPr>
          <w:trHeight w:val="960"/>
        </w:trPr>
        <w:tc>
          <w:tcPr>
            <w:tcW w:w="4606" w:type="dxa"/>
            <w:vAlign w:val="center"/>
          </w:tcPr>
          <w:p w:rsidR="0030272F" w:rsidRPr="00B12BD8" w:rsidRDefault="0030272F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B12BD8" w:rsidRDefault="0020577B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Seznámení s pojmem šablona, její definicí a využitím v textových dokumentech</w:t>
            </w:r>
          </w:p>
        </w:tc>
      </w:tr>
      <w:tr w:rsidR="0030272F" w:rsidRPr="00B12BD8" w:rsidTr="00B12BD8">
        <w:trPr>
          <w:trHeight w:val="960"/>
        </w:trPr>
        <w:tc>
          <w:tcPr>
            <w:tcW w:w="4606" w:type="dxa"/>
            <w:vAlign w:val="center"/>
          </w:tcPr>
          <w:p w:rsidR="0030272F" w:rsidRPr="00B12BD8" w:rsidRDefault="0030272F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B12BD8" w:rsidRDefault="00DA7923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V</w:t>
            </w:r>
            <w:r w:rsidR="00182B19" w:rsidRPr="00B12BD8">
              <w:rPr>
                <w:rFonts w:ascii="Trebuchet MS" w:hAnsi="Trebuchet MS"/>
              </w:rPr>
              <w:t>ýklad</w:t>
            </w:r>
            <w:r w:rsidRPr="00B12BD8">
              <w:rPr>
                <w:rFonts w:ascii="Trebuchet MS" w:hAnsi="Trebuchet MS"/>
              </w:rPr>
              <w:t>, cvičení, samostatná práce</w:t>
            </w:r>
          </w:p>
        </w:tc>
      </w:tr>
      <w:tr w:rsidR="001108DC" w:rsidRPr="00B12BD8" w:rsidTr="00B12BD8">
        <w:trPr>
          <w:trHeight w:val="960"/>
        </w:trPr>
        <w:tc>
          <w:tcPr>
            <w:tcW w:w="4606" w:type="dxa"/>
            <w:vAlign w:val="center"/>
          </w:tcPr>
          <w:p w:rsidR="001108DC" w:rsidRPr="00B12BD8" w:rsidRDefault="0030272F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B12BD8" w:rsidRDefault="00004C70" w:rsidP="00B12BD8">
            <w:pPr>
              <w:rPr>
                <w:rFonts w:ascii="Trebuchet MS" w:hAnsi="Trebuchet MS"/>
              </w:rPr>
            </w:pPr>
            <w:r w:rsidRPr="00B12BD8">
              <w:rPr>
                <w:rFonts w:ascii="Trebuchet MS" w:hAnsi="Trebuchet MS"/>
              </w:rPr>
              <w:t>09/2012</w:t>
            </w:r>
          </w:p>
        </w:tc>
      </w:tr>
    </w:tbl>
    <w:p w:rsidR="00B12BD8" w:rsidRDefault="00B12BD8" w:rsidP="00B12BD8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6B40D4" w:rsidRPr="0049726A" w:rsidRDefault="002E2632" w:rsidP="002E2632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6B40D4" w:rsidRPr="0049726A">
        <w:rPr>
          <w:rFonts w:ascii="Trebuchet MS" w:hAnsi="Trebuchet MS"/>
          <w:b/>
        </w:rPr>
        <w:lastRenderedPageBreak/>
        <w:t>Šablona</w:t>
      </w:r>
    </w:p>
    <w:p w:rsidR="006B40D4" w:rsidRDefault="006B40D4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</w:t>
      </w:r>
      <w:r w:rsidRPr="006B40D4">
        <w:rPr>
          <w:rFonts w:ascii="Trebuchet MS" w:hAnsi="Trebuchet MS"/>
        </w:rPr>
        <w:t xml:space="preserve">ablona </w:t>
      </w:r>
      <w:r>
        <w:rPr>
          <w:rFonts w:ascii="Trebuchet MS" w:hAnsi="Trebuchet MS"/>
        </w:rPr>
        <w:t xml:space="preserve">je předloha pro vytvoření nového dokumentu, </w:t>
      </w:r>
      <w:r w:rsidRPr="006B40D4">
        <w:rPr>
          <w:rFonts w:ascii="Trebuchet MS" w:hAnsi="Trebuchet MS"/>
        </w:rPr>
        <w:t>určuje základní strukturu dokumentu</w:t>
      </w:r>
      <w:r>
        <w:rPr>
          <w:rFonts w:ascii="Trebuchet MS" w:hAnsi="Trebuchet MS"/>
        </w:rPr>
        <w:t xml:space="preserve">, </w:t>
      </w:r>
      <w:r w:rsidRPr="006B40D4">
        <w:rPr>
          <w:rFonts w:ascii="Trebuchet MS" w:hAnsi="Trebuchet MS"/>
        </w:rPr>
        <w:t>obsahuje</w:t>
      </w:r>
      <w:r>
        <w:rPr>
          <w:rFonts w:ascii="Trebuchet MS" w:hAnsi="Trebuchet MS"/>
        </w:rPr>
        <w:t xml:space="preserve"> předdefinované</w:t>
      </w:r>
      <w:r w:rsidRPr="006B40D4">
        <w:rPr>
          <w:rFonts w:ascii="Trebuchet MS" w:hAnsi="Trebuchet MS"/>
        </w:rPr>
        <w:t xml:space="preserve"> nastavení dokumentu, například </w:t>
      </w:r>
      <w:r>
        <w:rPr>
          <w:rFonts w:ascii="Trebuchet MS" w:hAnsi="Trebuchet MS"/>
        </w:rPr>
        <w:t xml:space="preserve">styly odstavcků, </w:t>
      </w:r>
      <w:r w:rsidRPr="006B40D4">
        <w:rPr>
          <w:rFonts w:ascii="Trebuchet MS" w:hAnsi="Trebuchet MS"/>
        </w:rPr>
        <w:t>položky</w:t>
      </w:r>
      <w:r>
        <w:rPr>
          <w:rFonts w:ascii="Trebuchet MS" w:hAnsi="Trebuchet MS"/>
        </w:rPr>
        <w:t xml:space="preserve"> </w:t>
      </w:r>
      <w:r w:rsidRPr="006B40D4">
        <w:rPr>
          <w:rFonts w:ascii="Trebuchet MS" w:hAnsi="Trebuchet MS"/>
        </w:rPr>
        <w:t xml:space="preserve">automatického textu, přiřazení kláves, rozvržení stránky, </w:t>
      </w:r>
      <w:r>
        <w:rPr>
          <w:rFonts w:ascii="Trebuchet MS" w:hAnsi="Trebuchet MS"/>
        </w:rPr>
        <w:t>grafické prvky a jiné.</w:t>
      </w:r>
    </w:p>
    <w:p w:rsidR="006B40D4" w:rsidRDefault="006B40D4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Kdykoli zvolíme založení nového souboru v textovém editoru, použije program již hotovou šablonu (soubory s koncovkou *.dot, *.ott). Načte se obsah šablony, ale dokument je bez jména a není uložen</w:t>
      </w:r>
      <w:r w:rsidR="00CA4249">
        <w:rPr>
          <w:rFonts w:ascii="Trebuchet MS" w:hAnsi="Trebuchet MS"/>
        </w:rPr>
        <w:t xml:space="preserve"> (obr. č. </w:t>
      </w:r>
      <w:r w:rsidR="00D53469">
        <w:rPr>
          <w:rFonts w:ascii="Trebuchet MS" w:hAnsi="Trebuchet MS"/>
        </w:rPr>
        <w:t>2</w:t>
      </w:r>
      <w:r w:rsidR="00CA4249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B35325" w:rsidRDefault="00B91D9F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Poznámka: p</w:t>
      </w:r>
      <w:r w:rsidR="00B35325">
        <w:rPr>
          <w:rFonts w:ascii="Trebuchet MS" w:hAnsi="Trebuchet MS"/>
        </w:rPr>
        <w:t xml:space="preserve">okud máme zapnutou volbu </w:t>
      </w:r>
      <w:r w:rsidR="00B35325" w:rsidRPr="00B35325">
        <w:rPr>
          <w:rFonts w:ascii="Trebuchet MS" w:hAnsi="Trebuchet MS"/>
        </w:rPr>
        <w:t>Automaticky aktualizovat styly dokumentu</w:t>
      </w:r>
      <w:r w:rsidR="00B35325">
        <w:rPr>
          <w:rFonts w:ascii="Trebuchet MS" w:hAnsi="Trebuchet MS"/>
        </w:rPr>
        <w:t xml:space="preserve"> a provedeme změny v šabloně, uloží se tyto změny také</w:t>
      </w:r>
      <w:r>
        <w:rPr>
          <w:rFonts w:ascii="Trebuchet MS" w:hAnsi="Trebuchet MS"/>
        </w:rPr>
        <w:t>!</w:t>
      </w:r>
    </w:p>
    <w:p w:rsidR="00625AE0" w:rsidRDefault="00C0245D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MS Word má nain</w:t>
      </w:r>
      <w:r w:rsidR="00625AE0">
        <w:rPr>
          <w:rFonts w:ascii="Trebuchet MS" w:hAnsi="Trebuchet MS"/>
        </w:rPr>
        <w:t>stalovanou sadu různých šablon a další šablony lze získat z webu Office.com (posloupnost příkazů Soubor – Nový – Šablony).</w:t>
      </w:r>
    </w:p>
    <w:p w:rsidR="00625AE0" w:rsidRDefault="00B12BD8" w:rsidP="00625AE0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604260" cy="2796540"/>
            <wp:effectExtent l="19050" t="0" r="0" b="0"/>
            <wp:docPr id="2" name="Picture 2" descr="sablony_ho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lony_hotov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E0" w:rsidRDefault="00625AE0" w:rsidP="00625AE0">
      <w:pPr>
        <w:pStyle w:val="Titulek"/>
        <w:jc w:val="both"/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 w:rsidR="00BB45A5">
        <w:rPr>
          <w:noProof/>
        </w:rPr>
        <w:t>1</w:t>
      </w:r>
      <w:r w:rsidR="00902854">
        <w:rPr>
          <w:noProof/>
        </w:rPr>
        <w:fldChar w:fldCharType="end"/>
      </w:r>
      <w:r>
        <w:t>: šablony MS Word</w:t>
      </w:r>
    </w:p>
    <w:p w:rsidR="00625AE0" w:rsidRDefault="00DB08CF" w:rsidP="002E2632">
      <w:pPr>
        <w:spacing w:before="240" w:after="120" w:line="276" w:lineRule="auto"/>
        <w:jc w:val="both"/>
        <w:rPr>
          <w:rFonts w:ascii="Trebuchet MS" w:hAnsi="Trebuchet MS"/>
        </w:rPr>
      </w:pPr>
      <w:r w:rsidRPr="00DB08CF">
        <w:rPr>
          <w:rFonts w:ascii="Trebuchet MS" w:hAnsi="Trebuchet MS"/>
        </w:rPr>
        <w:t xml:space="preserve">Zvolili jsme z ukázkových šablon Medián </w:t>
      </w:r>
      <w:r>
        <w:rPr>
          <w:rFonts w:ascii="Trebuchet MS" w:hAnsi="Trebuchet MS"/>
        </w:rPr>
        <w:t>–</w:t>
      </w:r>
      <w:r w:rsidRPr="00DB08CF">
        <w:rPr>
          <w:rFonts w:ascii="Trebuchet MS" w:hAnsi="Trebuchet MS"/>
        </w:rPr>
        <w:t xml:space="preserve"> dopis</w:t>
      </w:r>
      <w:r>
        <w:rPr>
          <w:rFonts w:ascii="Trebuchet MS" w:hAnsi="Trebuchet MS"/>
        </w:rPr>
        <w:t>. Postupně vyplňujeme připravená pole.</w:t>
      </w:r>
    </w:p>
    <w:p w:rsidR="00DA0C2F" w:rsidRDefault="00DA0C2F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Všimněte si, že k šabloně typu Medián – dopis je připravená také šablony Medián </w:t>
      </w:r>
      <w:r w:rsidR="006443A1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6443A1">
        <w:rPr>
          <w:rFonts w:ascii="Trebuchet MS" w:hAnsi="Trebuchet MS"/>
        </w:rPr>
        <w:t>dopis hromadné korespondence, Medián – sestava, Medián – fax, Medián – životopis aj.</w:t>
      </w:r>
    </w:p>
    <w:p w:rsidR="00DB08CF" w:rsidRDefault="00B12BD8" w:rsidP="00DB08C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604260" cy="4433570"/>
            <wp:effectExtent l="19050" t="0" r="0" b="0"/>
            <wp:docPr id="3" name="Picture 3" descr="šablo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blon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CF" w:rsidRDefault="00DB08CF" w:rsidP="00DB08CF">
      <w:pPr>
        <w:pStyle w:val="Titulek"/>
        <w:jc w:val="both"/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 w:rsidR="00BB45A5">
        <w:rPr>
          <w:noProof/>
        </w:rPr>
        <w:t>2</w:t>
      </w:r>
      <w:r w:rsidR="00902854">
        <w:rPr>
          <w:noProof/>
        </w:rPr>
        <w:fldChar w:fldCharType="end"/>
      </w:r>
      <w:r>
        <w:t>: šablona Medián – dopis</w:t>
      </w:r>
    </w:p>
    <w:p w:rsidR="00DB08CF" w:rsidRDefault="00902854" w:rsidP="00DB08CF">
      <w:pPr>
        <w:keepNext/>
        <w:spacing w:before="120" w:after="120"/>
        <w:jc w:val="both"/>
      </w:pPr>
      <w:r>
        <w:rPr>
          <w:rFonts w:ascii="Trebuchet MS" w:hAnsi="Trebuchet MS"/>
          <w:noProof/>
        </w:rPr>
        <w:lastRenderedPageBreak/>
        <w:pict>
          <v:oval id="_x0000_s1029" style="position:absolute;left:0;text-align:left;margin-left:35.45pt;margin-top:132.65pt;width:66.15pt;height:31.8pt;z-index:251658752" filled="f" strokecolor="#c00000"/>
        </w:pict>
      </w:r>
      <w:r w:rsidR="00B12BD8">
        <w:rPr>
          <w:rFonts w:ascii="Trebuchet MS" w:hAnsi="Trebuchet MS"/>
          <w:noProof/>
        </w:rPr>
        <w:drawing>
          <wp:inline distT="0" distB="0" distL="0" distR="0">
            <wp:extent cx="3604260" cy="4391025"/>
            <wp:effectExtent l="19050" t="0" r="0" b="0"/>
            <wp:docPr id="4" name="Picture 4" descr="šablo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ablon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CF" w:rsidRDefault="00DB08CF" w:rsidP="00DB08CF">
      <w:pPr>
        <w:pStyle w:val="Titulek"/>
        <w:jc w:val="both"/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 w:rsidR="00BB45A5">
        <w:rPr>
          <w:noProof/>
        </w:rPr>
        <w:t>3</w:t>
      </w:r>
      <w:r w:rsidR="00902854">
        <w:rPr>
          <w:noProof/>
        </w:rPr>
        <w:fldChar w:fldCharType="end"/>
      </w:r>
      <w:r>
        <w:t>: volíme datum</w:t>
      </w:r>
    </w:p>
    <w:p w:rsidR="00DB08CF" w:rsidRDefault="00902854" w:rsidP="00DB08C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pict>
          <v:oval id="_x0000_s1028" style="position:absolute;left:0;text-align:left;margin-left:77.35pt;margin-top:125.95pt;width:56.9pt;height:20.95pt;z-index:251657728" filled="f" strokecolor="#c00000"/>
        </w:pict>
      </w:r>
      <w:r w:rsidR="00B12BD8">
        <w:rPr>
          <w:rFonts w:ascii="Trebuchet MS" w:hAnsi="Trebuchet MS"/>
          <w:noProof/>
        </w:rPr>
        <w:drawing>
          <wp:inline distT="0" distB="0" distL="0" distR="0">
            <wp:extent cx="3594100" cy="5018405"/>
            <wp:effectExtent l="19050" t="0" r="6350" b="0"/>
            <wp:docPr id="5" name="Picture 5" descr="šablo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CF" w:rsidRDefault="00DB08CF" w:rsidP="00DB08CF">
      <w:pPr>
        <w:pStyle w:val="Titulek"/>
        <w:jc w:val="both"/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 w:rsidR="00BB45A5">
        <w:rPr>
          <w:noProof/>
        </w:rPr>
        <w:t>4</w:t>
      </w:r>
      <w:r w:rsidR="00902854">
        <w:rPr>
          <w:noProof/>
        </w:rPr>
        <w:fldChar w:fldCharType="end"/>
      </w:r>
      <w:r>
        <w:t>: vyplňujeme do formulářového pole název společnosti</w:t>
      </w:r>
    </w:p>
    <w:p w:rsidR="00FB7EAC" w:rsidRPr="008B2BB9" w:rsidRDefault="00FB7EAC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Většina šablon je vytvořená pomocí tabulky nebo jejích částí vložených do dokumentu (viz obr. č. 5).</w:t>
      </w:r>
    </w:p>
    <w:p w:rsidR="00DB08CF" w:rsidRDefault="00902854" w:rsidP="00DB08C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pict>
          <v:oval id="_x0000_s1026" style="position:absolute;left:0;text-align:left;margin-left:13.7pt;margin-top:110.9pt;width:20.95pt;height:20.95pt;z-index:251656704" filled="f" strokecolor="#c00000"/>
        </w:pict>
      </w:r>
      <w:r w:rsidR="00B12BD8">
        <w:rPr>
          <w:rFonts w:ascii="Trebuchet MS" w:hAnsi="Trebuchet MS"/>
          <w:noProof/>
        </w:rPr>
        <w:drawing>
          <wp:inline distT="0" distB="0" distL="0" distR="0">
            <wp:extent cx="3594100" cy="4869815"/>
            <wp:effectExtent l="19050" t="0" r="6350" b="0"/>
            <wp:docPr id="6" name="Picture 6" descr="šablo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ablona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8CF" w:rsidRDefault="00DB08CF" w:rsidP="00DB08CF">
      <w:pPr>
        <w:pStyle w:val="Titulek"/>
        <w:jc w:val="both"/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 w:rsidR="00BB45A5">
        <w:rPr>
          <w:noProof/>
        </w:rPr>
        <w:t>5</w:t>
      </w:r>
      <w:r w:rsidR="00902854">
        <w:rPr>
          <w:noProof/>
        </w:rPr>
        <w:fldChar w:fldCharType="end"/>
      </w:r>
      <w:r>
        <w:t>: vložená tabulka v šabloně</w:t>
      </w:r>
    </w:p>
    <w:p w:rsidR="00B94B42" w:rsidRDefault="00343301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 kancelářské balíky OpenOffice.org a Libre Office lze najít na stránkách jejich webové podpory </w:t>
      </w:r>
      <w:r w:rsidR="00FA5EF5">
        <w:rPr>
          <w:rFonts w:ascii="Trebuchet MS" w:hAnsi="Trebuchet MS"/>
        </w:rPr>
        <w:t xml:space="preserve">hotové </w:t>
      </w:r>
      <w:r>
        <w:rPr>
          <w:rFonts w:ascii="Trebuchet MS" w:hAnsi="Trebuchet MS"/>
        </w:rPr>
        <w:t>šablony také.</w:t>
      </w:r>
    </w:p>
    <w:p w:rsidR="00E82D06" w:rsidRPr="005F1A5E" w:rsidRDefault="007C7DD1" w:rsidP="002E263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5F1A5E">
        <w:rPr>
          <w:rFonts w:ascii="Trebuchet MS" w:hAnsi="Trebuchet MS"/>
          <w:b/>
        </w:rPr>
        <w:t>Vlastní šablona</w:t>
      </w:r>
    </w:p>
    <w:p w:rsidR="007C7DD1" w:rsidRDefault="007C7DD1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vytváření vlastních šablon je důležité, aby byly správně připraveny předdefinované styly odstavců, aby dokument dobře vypadal. Postup vytvoření vlastní šablony:</w:t>
      </w:r>
    </w:p>
    <w:p w:rsidR="007C7DD1" w:rsidRDefault="007C7DD1" w:rsidP="002E2632">
      <w:pPr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Vytvoříme nový dokument, ve kterém nadefinujeme styly odstavců. Máme-li již takový dokument vytvořený, můžeme použít ten.</w:t>
      </w:r>
    </w:p>
    <w:p w:rsidR="007C7DD1" w:rsidRDefault="007C7DD1" w:rsidP="002E2632">
      <w:pPr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Pokud chcete, aby vaše šablona neobsahovala žádný text, ale pouze jen styly, smažte veškerý text v dokumentu.</w:t>
      </w:r>
    </w:p>
    <w:p w:rsidR="007C7DD1" w:rsidRDefault="007C7DD1" w:rsidP="002E2632">
      <w:pPr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Posloupností příkazů Soubor – Uložit jako… vyberte v dialogovém okně typ souboru Šablona a následně vyberte umístění </w:t>
      </w:r>
      <w:r w:rsidR="00BB45A5">
        <w:rPr>
          <w:rFonts w:ascii="Trebuchet MS" w:hAnsi="Trebuchet MS"/>
        </w:rPr>
        <w:t>vaší šablony a zadejte název šablony.</w:t>
      </w:r>
    </w:p>
    <w:p w:rsidR="0091759F" w:rsidRDefault="0091759F" w:rsidP="002E2632">
      <w:pPr>
        <w:spacing w:before="240" w:after="120" w:line="276" w:lineRule="auto"/>
        <w:jc w:val="both"/>
        <w:rPr>
          <w:rFonts w:ascii="Trebuchet MS" w:hAnsi="Trebuchet MS"/>
        </w:rPr>
      </w:pPr>
    </w:p>
    <w:p w:rsidR="00BB45A5" w:rsidRDefault="00B12BD8" w:rsidP="002E2632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3604260" cy="2519680"/>
            <wp:effectExtent l="19050" t="0" r="0" b="0"/>
            <wp:docPr id="7" name="Picture 7" descr="šablona_ulo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ablona_uložení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5A5" w:rsidRDefault="00BB45A5" w:rsidP="002E2632">
      <w:pPr>
        <w:pStyle w:val="Titulek"/>
        <w:spacing w:before="240" w:after="120"/>
        <w:jc w:val="both"/>
        <w:rPr>
          <w:rFonts w:ascii="Trebuchet MS" w:hAnsi="Trebuchet MS"/>
        </w:rPr>
      </w:pPr>
      <w:r>
        <w:t xml:space="preserve">Obrázek </w:t>
      </w:r>
      <w:r w:rsidR="00902854">
        <w:fldChar w:fldCharType="begin"/>
      </w:r>
      <w:r w:rsidR="00902854">
        <w:instrText xml:space="preserve"> SEQ Obrázek \* ARABIC </w:instrText>
      </w:r>
      <w:r w:rsidR="00902854">
        <w:fldChar w:fldCharType="separate"/>
      </w:r>
      <w:r>
        <w:rPr>
          <w:noProof/>
        </w:rPr>
        <w:t>6</w:t>
      </w:r>
      <w:r w:rsidR="00902854">
        <w:rPr>
          <w:noProof/>
        </w:rPr>
        <w:fldChar w:fldCharType="end"/>
      </w:r>
      <w:r>
        <w:t>: MS Word - uložení šablony</w:t>
      </w:r>
    </w:p>
    <w:p w:rsidR="00253DC8" w:rsidRDefault="00253DC8" w:rsidP="002E2632">
      <w:pPr>
        <w:spacing w:before="240" w:after="120" w:line="276" w:lineRule="auto"/>
        <w:jc w:val="both"/>
        <w:rPr>
          <w:rFonts w:ascii="Trebuchet MS" w:hAnsi="Trebuchet MS"/>
        </w:rPr>
      </w:pPr>
    </w:p>
    <w:p w:rsidR="0019204E" w:rsidRPr="00620410" w:rsidRDefault="0019204E" w:rsidP="002E263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20410">
        <w:rPr>
          <w:rFonts w:ascii="Trebuchet MS" w:hAnsi="Trebuchet MS"/>
          <w:b/>
        </w:rPr>
        <w:t>Ovládací prvky v šabloně</w:t>
      </w:r>
    </w:p>
    <w:p w:rsidR="0019204E" w:rsidRDefault="00845B22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</w:t>
      </w:r>
      <w:r w:rsidRPr="00845B22">
        <w:rPr>
          <w:rFonts w:ascii="Trebuchet MS" w:hAnsi="Trebuchet MS"/>
        </w:rPr>
        <w:t xml:space="preserve">šablonách se často používají </w:t>
      </w:r>
      <w:r>
        <w:rPr>
          <w:rFonts w:ascii="Trebuchet MS" w:hAnsi="Trebuchet MS"/>
        </w:rPr>
        <w:t xml:space="preserve">ovládací prvky. Jsou to pole, která </w:t>
      </w:r>
      <w:r w:rsidRPr="00845B22">
        <w:rPr>
          <w:rFonts w:ascii="Trebuchet MS" w:hAnsi="Trebuchet MS"/>
        </w:rPr>
        <w:t>mohou</w:t>
      </w:r>
      <w:r w:rsidR="009171EC">
        <w:rPr>
          <w:rFonts w:ascii="Trebuchet MS" w:hAnsi="Trebuchet MS"/>
        </w:rPr>
        <w:t xml:space="preserve"> mít </w:t>
      </w:r>
      <w:r w:rsidR="002E6164">
        <w:rPr>
          <w:rFonts w:ascii="Trebuchet MS" w:hAnsi="Trebuchet MS"/>
        </w:rPr>
        <w:t xml:space="preserve">např. </w:t>
      </w:r>
      <w:r w:rsidR="009171EC">
        <w:rPr>
          <w:rFonts w:ascii="Trebuchet MS" w:hAnsi="Trebuchet MS"/>
        </w:rPr>
        <w:t>tvar rozbalovacího seznamu</w:t>
      </w:r>
      <w:r w:rsidR="00A05AD4">
        <w:rPr>
          <w:rFonts w:ascii="Trebuchet MS" w:hAnsi="Trebuchet MS"/>
        </w:rPr>
        <w:t>.</w:t>
      </w:r>
    </w:p>
    <w:p w:rsidR="002E6164" w:rsidRDefault="00AF5E75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Ovládací prvky se přidávají z karty Vývojář (Developer).</w:t>
      </w:r>
      <w:r w:rsidR="00B97D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Zde se</w:t>
      </w:r>
      <w:r w:rsidRPr="00AF5E75">
        <w:rPr>
          <w:rFonts w:ascii="Trebuchet MS" w:hAnsi="Trebuchet MS"/>
        </w:rPr>
        <w:t xml:space="preserve"> klepne ve skupině Ovládací prvky na ovládací prvek obsahu, který chce</w:t>
      </w:r>
      <w:r>
        <w:rPr>
          <w:rFonts w:ascii="Trebuchet MS" w:hAnsi="Trebuchet MS"/>
        </w:rPr>
        <w:t>m</w:t>
      </w:r>
      <w:r w:rsidRPr="00AF5E75">
        <w:rPr>
          <w:rFonts w:ascii="Trebuchet MS" w:hAnsi="Trebuchet MS"/>
        </w:rPr>
        <w:t>e př</w:t>
      </w:r>
      <w:r>
        <w:rPr>
          <w:rFonts w:ascii="Trebuchet MS" w:hAnsi="Trebuchet MS"/>
        </w:rPr>
        <w:t xml:space="preserve">idat do dokumentu nebo šablony. </w:t>
      </w:r>
      <w:r w:rsidR="00B97D42">
        <w:rPr>
          <w:rFonts w:ascii="Trebuchet MS" w:hAnsi="Trebuchet MS"/>
        </w:rPr>
        <w:t>N</w:t>
      </w:r>
      <w:r>
        <w:rPr>
          <w:rFonts w:ascii="Trebuchet MS" w:hAnsi="Trebuchet MS"/>
        </w:rPr>
        <w:t>apříklad k</w:t>
      </w:r>
      <w:r w:rsidRPr="00AF5E75">
        <w:rPr>
          <w:rFonts w:ascii="Trebuchet MS" w:hAnsi="Trebuchet MS"/>
        </w:rPr>
        <w:t xml:space="preserve">lepnutím na položku Formát RTF </w:t>
      </w:r>
      <w:r>
        <w:rPr>
          <w:rFonts w:ascii="Trebuchet MS" w:hAnsi="Trebuchet MS"/>
        </w:rPr>
        <w:t>se</w:t>
      </w:r>
      <w:r w:rsidRPr="00AF5E75">
        <w:rPr>
          <w:rFonts w:ascii="Trebuchet MS" w:hAnsi="Trebuchet MS"/>
        </w:rPr>
        <w:t xml:space="preserve"> vlož</w:t>
      </w:r>
      <w:r>
        <w:rPr>
          <w:rFonts w:ascii="Trebuchet MS" w:hAnsi="Trebuchet MS"/>
        </w:rPr>
        <w:t>í</w:t>
      </w:r>
      <w:r w:rsidRPr="00AF5E75">
        <w:rPr>
          <w:rFonts w:ascii="Trebuchet MS" w:hAnsi="Trebuchet MS"/>
        </w:rPr>
        <w:t xml:space="preserve"> ovládací prvek pro</w:t>
      </w:r>
      <w:r>
        <w:rPr>
          <w:rFonts w:ascii="Trebuchet MS" w:hAnsi="Trebuchet MS"/>
        </w:rPr>
        <w:t> </w:t>
      </w:r>
      <w:r w:rsidRPr="00AF5E75">
        <w:rPr>
          <w:rFonts w:ascii="Trebuchet MS" w:hAnsi="Trebuchet MS"/>
        </w:rPr>
        <w:t>formát RTF</w:t>
      </w:r>
      <w:r>
        <w:rPr>
          <w:rFonts w:ascii="Trebuchet MS" w:hAnsi="Trebuchet MS"/>
        </w:rPr>
        <w:t xml:space="preserve"> - tento prvek</w:t>
      </w:r>
      <w:r w:rsidRPr="00AF5E75">
        <w:rPr>
          <w:rFonts w:ascii="Trebuchet MS" w:hAnsi="Trebuchet MS"/>
        </w:rPr>
        <w:t xml:space="preserve"> bude zobrazen v každém dokumentu vytvořeném pomocí </w:t>
      </w:r>
      <w:r>
        <w:rPr>
          <w:rFonts w:ascii="Trebuchet MS" w:hAnsi="Trebuchet MS"/>
        </w:rPr>
        <w:t xml:space="preserve">této konkrétní </w:t>
      </w:r>
      <w:r w:rsidRPr="00AF5E75">
        <w:rPr>
          <w:rFonts w:ascii="Trebuchet MS" w:hAnsi="Trebuchet MS"/>
        </w:rPr>
        <w:t>šablony.</w:t>
      </w:r>
    </w:p>
    <w:p w:rsidR="00EE6FE7" w:rsidRDefault="0001065A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Někdy je vhodné přidat jako </w:t>
      </w:r>
      <w:r w:rsidR="00EE6FE7" w:rsidRPr="00EE6FE7">
        <w:rPr>
          <w:rFonts w:ascii="Trebuchet MS" w:hAnsi="Trebuchet MS"/>
        </w:rPr>
        <w:t xml:space="preserve">zástupný text </w:t>
      </w:r>
      <w:r>
        <w:rPr>
          <w:rFonts w:ascii="Trebuchet MS" w:hAnsi="Trebuchet MS"/>
        </w:rPr>
        <w:t>pokyny k ovládacímu prvku. Tyto pokyny</w:t>
      </w:r>
      <w:r w:rsidR="00EE6FE7" w:rsidRPr="00EE6FE7">
        <w:rPr>
          <w:rFonts w:ascii="Trebuchet MS" w:hAnsi="Trebuchet MS"/>
        </w:rPr>
        <w:t xml:space="preserve"> poskyt</w:t>
      </w:r>
      <w:r w:rsidR="002003A5">
        <w:rPr>
          <w:rFonts w:ascii="Trebuchet MS" w:hAnsi="Trebuchet MS"/>
        </w:rPr>
        <w:t>ují</w:t>
      </w:r>
      <w:r w:rsidR="00EE6FE7" w:rsidRPr="00EE6FE7">
        <w:rPr>
          <w:rFonts w:ascii="Trebuchet MS" w:hAnsi="Trebuchet MS"/>
        </w:rPr>
        <w:t xml:space="preserve"> návod k vyp</w:t>
      </w:r>
      <w:r w:rsidR="00A22D07">
        <w:rPr>
          <w:rFonts w:ascii="Trebuchet MS" w:hAnsi="Trebuchet MS"/>
        </w:rPr>
        <w:t>lnění určitého ovládacího prvku</w:t>
      </w:r>
      <w:r w:rsidR="00B67557">
        <w:rPr>
          <w:rFonts w:ascii="Trebuchet MS" w:hAnsi="Trebuchet MS"/>
        </w:rPr>
        <w:t>.</w:t>
      </w:r>
    </w:p>
    <w:p w:rsidR="00C445A7" w:rsidRPr="00FB5491" w:rsidRDefault="00FB5491" w:rsidP="002E263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FB5491">
        <w:rPr>
          <w:rFonts w:ascii="Trebuchet MS" w:hAnsi="Trebuchet MS"/>
          <w:b/>
        </w:rPr>
        <w:t>Ochrana šablony</w:t>
      </w:r>
    </w:p>
    <w:p w:rsidR="00FB5491" w:rsidRDefault="00297966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 vlastnostech ovládacích prvků</w:t>
      </w:r>
      <w:r w:rsidR="0095768F">
        <w:rPr>
          <w:rFonts w:ascii="Trebuchet MS" w:hAnsi="Trebuchet MS"/>
        </w:rPr>
        <w:t xml:space="preserve"> (karta Vývojář) lze nastavit </w:t>
      </w:r>
      <w:r w:rsidR="0095768F" w:rsidRPr="0095768F">
        <w:rPr>
          <w:rFonts w:ascii="Trebuchet MS" w:hAnsi="Trebuchet MS"/>
        </w:rPr>
        <w:t>ochranu jednotlivých ovládacích prvků obsahu v šabloně</w:t>
      </w:r>
      <w:r w:rsidR="0095768F">
        <w:rPr>
          <w:rFonts w:ascii="Trebuchet MS" w:hAnsi="Trebuchet MS"/>
        </w:rPr>
        <w:t xml:space="preserve">. Tím se </w:t>
      </w:r>
      <w:r w:rsidR="0095768F" w:rsidRPr="0095768F">
        <w:rPr>
          <w:rFonts w:ascii="Trebuchet MS" w:hAnsi="Trebuchet MS"/>
        </w:rPr>
        <w:t>zabrán</w:t>
      </w:r>
      <w:r w:rsidR="0095768F">
        <w:rPr>
          <w:rFonts w:ascii="Trebuchet MS" w:hAnsi="Trebuchet MS"/>
        </w:rPr>
        <w:t>í</w:t>
      </w:r>
      <w:r w:rsidR="0095768F" w:rsidRPr="0095768F">
        <w:rPr>
          <w:rFonts w:ascii="Trebuchet MS" w:hAnsi="Trebuchet MS"/>
        </w:rPr>
        <w:t xml:space="preserve"> ostatním uživatelům </w:t>
      </w:r>
      <w:r w:rsidR="0095768F" w:rsidRPr="0095768F">
        <w:rPr>
          <w:rFonts w:ascii="Trebuchet MS" w:hAnsi="Trebuchet MS"/>
        </w:rPr>
        <w:lastRenderedPageBreak/>
        <w:t>v</w:t>
      </w:r>
      <w:r w:rsidR="0095768F">
        <w:rPr>
          <w:rFonts w:ascii="Trebuchet MS" w:hAnsi="Trebuchet MS"/>
        </w:rPr>
        <w:t> </w:t>
      </w:r>
      <w:r w:rsidR="0095768F" w:rsidRPr="0095768F">
        <w:rPr>
          <w:rFonts w:ascii="Trebuchet MS" w:hAnsi="Trebuchet MS"/>
        </w:rPr>
        <w:t xml:space="preserve">odstranění nebo úpravách určitého ovládacího prvku či skupiny ovládacích prvků obsahu, případně </w:t>
      </w:r>
      <w:r w:rsidR="0095768F">
        <w:rPr>
          <w:rFonts w:ascii="Trebuchet MS" w:hAnsi="Trebuchet MS"/>
        </w:rPr>
        <w:t xml:space="preserve">lze </w:t>
      </w:r>
      <w:r w:rsidR="0095768F" w:rsidRPr="0095768F">
        <w:rPr>
          <w:rFonts w:ascii="Trebuchet MS" w:hAnsi="Trebuchet MS"/>
        </w:rPr>
        <w:t>ochránit veškerý obsah šablony heslem</w:t>
      </w:r>
      <w:r w:rsidR="0095768F">
        <w:rPr>
          <w:rFonts w:ascii="Trebuchet MS" w:hAnsi="Trebuchet MS"/>
        </w:rPr>
        <w:t>.</w:t>
      </w:r>
    </w:p>
    <w:p w:rsidR="00343301" w:rsidRPr="003F2961" w:rsidRDefault="00343301" w:rsidP="002E2632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3F2961">
        <w:rPr>
          <w:rFonts w:ascii="Trebuchet MS" w:hAnsi="Trebuchet MS"/>
          <w:b/>
        </w:rPr>
        <w:lastRenderedPageBreak/>
        <w:t>Cvičení</w:t>
      </w:r>
    </w:p>
    <w:p w:rsidR="00343301" w:rsidRDefault="00343301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OpenOffice.org Writer a Libre Office Writer:</w:t>
      </w:r>
      <w:r w:rsidR="00530FE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najděte na </w:t>
      </w:r>
      <w:r w:rsidR="00530FE6">
        <w:rPr>
          <w:rFonts w:ascii="Trebuchet MS" w:hAnsi="Trebuchet MS"/>
        </w:rPr>
        <w:t>internetu</w:t>
      </w:r>
      <w:r>
        <w:rPr>
          <w:rFonts w:ascii="Trebuchet MS" w:hAnsi="Trebuchet MS"/>
        </w:rPr>
        <w:t xml:space="preserve"> šablonu s rozvrhem pro SŠ (</w:t>
      </w:r>
      <w:r w:rsidR="00530FE6" w:rsidRPr="00530FE6">
        <w:rPr>
          <w:rFonts w:ascii="Trebuchet MS" w:hAnsi="Trebuchet MS"/>
        </w:rPr>
        <w:t>http://www.openoffice.cz/doplnky/stahnete-si-rozvrh-hodin-pro-skolni-rok-2012-az-2013</w:t>
      </w:r>
      <w:r>
        <w:rPr>
          <w:rFonts w:ascii="Trebuchet MS" w:hAnsi="Trebuchet MS"/>
        </w:rPr>
        <w:t>). Šablonu si uložte do svého počítače (např. Dokumenty – Moje šablony - …). Šablonu s rozvrhem otevřete a prostudujte její strukturu. Poté šablonu vyplňte podle svého rozvrhu a dokument uložte. Otevřete znovu šablonu – změnilo se něco?</w:t>
      </w:r>
    </w:p>
    <w:p w:rsidR="00AC2976" w:rsidRDefault="003F2961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MS Word: použijte některou z připravených šablon nebo </w:t>
      </w:r>
      <w:r w:rsidR="004A3A70">
        <w:rPr>
          <w:rFonts w:ascii="Trebuchet MS" w:hAnsi="Trebuchet MS"/>
        </w:rPr>
        <w:t>si stáhněte šablonu z webu office.com. Další postup je shodný s úkolem popsaným výše.</w:t>
      </w:r>
    </w:p>
    <w:p w:rsidR="003F2961" w:rsidRPr="00AC2976" w:rsidRDefault="00AC2976" w:rsidP="002E263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AC2976">
        <w:rPr>
          <w:rFonts w:ascii="Trebuchet MS" w:hAnsi="Trebuchet MS"/>
          <w:b/>
        </w:rPr>
        <w:br w:type="page"/>
      </w:r>
      <w:r w:rsidRPr="00AC2976">
        <w:rPr>
          <w:rFonts w:ascii="Trebuchet MS" w:hAnsi="Trebuchet MS"/>
          <w:b/>
        </w:rPr>
        <w:lastRenderedPageBreak/>
        <w:t>Samostatná práce</w:t>
      </w:r>
    </w:p>
    <w:p w:rsidR="00AC2976" w:rsidRPr="00DB08CF" w:rsidRDefault="00AC2976" w:rsidP="002E263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v textovém editoru hlavičkový papír školy. Použijte logo školy a adresní údaje (naleznete na webu školy). Pro adresu příjemce použijte textové pole. Soubor uložte jako šablonu.</w:t>
      </w:r>
    </w:p>
    <w:sectPr w:rsidR="00AC2976" w:rsidRPr="00DB08CF" w:rsidSect="008F51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FF" w:rsidRDefault="006335FF">
      <w:r>
        <w:separator/>
      </w:r>
    </w:p>
  </w:endnote>
  <w:endnote w:type="continuationSeparator" w:id="0">
    <w:p w:rsidR="006335FF" w:rsidRDefault="0063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D8" w:rsidRDefault="00B12BD8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12</w:t>
    </w:r>
    <w:r w:rsidRPr="00966D23">
      <w:rPr>
        <w:rFonts w:ascii="Trebuchet MS" w:hAnsi="Trebuchet MS"/>
      </w:rPr>
      <w:t xml:space="preserve">                         </w:t>
    </w:r>
    <w:r w:rsidR="00387D9B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387D9B" w:rsidRPr="00966D23">
      <w:rPr>
        <w:rFonts w:ascii="Trebuchet MS" w:hAnsi="Trebuchet MS"/>
      </w:rPr>
      <w:fldChar w:fldCharType="separate"/>
    </w:r>
    <w:r w:rsidR="00902854">
      <w:rPr>
        <w:rFonts w:ascii="Trebuchet MS" w:hAnsi="Trebuchet MS"/>
        <w:noProof/>
      </w:rPr>
      <w:t>2</w:t>
    </w:r>
    <w:r w:rsidR="00387D9B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FF" w:rsidRDefault="006335FF">
      <w:r>
        <w:separator/>
      </w:r>
    </w:p>
  </w:footnote>
  <w:footnote w:type="continuationSeparator" w:id="0">
    <w:p w:rsidR="006335FF" w:rsidRDefault="0063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B12BD8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53F1EF2"/>
    <w:multiLevelType w:val="hybridMultilevel"/>
    <w:tmpl w:val="C0E0CF2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5B70"/>
    <w:multiLevelType w:val="hybridMultilevel"/>
    <w:tmpl w:val="21B0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065A"/>
    <w:rsid w:val="000C139A"/>
    <w:rsid w:val="001108DC"/>
    <w:rsid w:val="00116CEB"/>
    <w:rsid w:val="00182B19"/>
    <w:rsid w:val="0019204E"/>
    <w:rsid w:val="001953E8"/>
    <w:rsid w:val="0019779A"/>
    <w:rsid w:val="001A516A"/>
    <w:rsid w:val="001D47A3"/>
    <w:rsid w:val="002003A5"/>
    <w:rsid w:val="00203A89"/>
    <w:rsid w:val="0020577B"/>
    <w:rsid w:val="00241878"/>
    <w:rsid w:val="00250787"/>
    <w:rsid w:val="00253DC8"/>
    <w:rsid w:val="00297966"/>
    <w:rsid w:val="002B44C6"/>
    <w:rsid w:val="002D0DC5"/>
    <w:rsid w:val="002E2632"/>
    <w:rsid w:val="002E58AC"/>
    <w:rsid w:val="002E6164"/>
    <w:rsid w:val="0030272F"/>
    <w:rsid w:val="00343301"/>
    <w:rsid w:val="003434CE"/>
    <w:rsid w:val="003652CB"/>
    <w:rsid w:val="00387D9B"/>
    <w:rsid w:val="003F2961"/>
    <w:rsid w:val="0049726A"/>
    <w:rsid w:val="004A1DE0"/>
    <w:rsid w:val="004A3A70"/>
    <w:rsid w:val="00530FE6"/>
    <w:rsid w:val="005D039A"/>
    <w:rsid w:val="005F1A5E"/>
    <w:rsid w:val="005F2D25"/>
    <w:rsid w:val="00615F32"/>
    <w:rsid w:val="00620410"/>
    <w:rsid w:val="00625023"/>
    <w:rsid w:val="00625AE0"/>
    <w:rsid w:val="0063298E"/>
    <w:rsid w:val="00632F44"/>
    <w:rsid w:val="006335FF"/>
    <w:rsid w:val="0063362C"/>
    <w:rsid w:val="006443A1"/>
    <w:rsid w:val="0065322E"/>
    <w:rsid w:val="00661817"/>
    <w:rsid w:val="006B0E41"/>
    <w:rsid w:val="006B40D4"/>
    <w:rsid w:val="006E3C4C"/>
    <w:rsid w:val="007024B8"/>
    <w:rsid w:val="00724E5D"/>
    <w:rsid w:val="0073450D"/>
    <w:rsid w:val="00775C6B"/>
    <w:rsid w:val="00793489"/>
    <w:rsid w:val="007A0FB0"/>
    <w:rsid w:val="007C7DD1"/>
    <w:rsid w:val="007D667F"/>
    <w:rsid w:val="008062A9"/>
    <w:rsid w:val="00810B24"/>
    <w:rsid w:val="00830FA6"/>
    <w:rsid w:val="00845B22"/>
    <w:rsid w:val="00867038"/>
    <w:rsid w:val="008747B3"/>
    <w:rsid w:val="008B2BB9"/>
    <w:rsid w:val="008E72E9"/>
    <w:rsid w:val="008F227B"/>
    <w:rsid w:val="008F5120"/>
    <w:rsid w:val="00902854"/>
    <w:rsid w:val="0090728E"/>
    <w:rsid w:val="009131C7"/>
    <w:rsid w:val="00915CD7"/>
    <w:rsid w:val="009171EC"/>
    <w:rsid w:val="0091759F"/>
    <w:rsid w:val="009445D2"/>
    <w:rsid w:val="00944868"/>
    <w:rsid w:val="00945997"/>
    <w:rsid w:val="0095768F"/>
    <w:rsid w:val="009D2B1D"/>
    <w:rsid w:val="00A05AD4"/>
    <w:rsid w:val="00A22D07"/>
    <w:rsid w:val="00A44854"/>
    <w:rsid w:val="00A563A1"/>
    <w:rsid w:val="00AC2976"/>
    <w:rsid w:val="00AD5C9B"/>
    <w:rsid w:val="00AF5E75"/>
    <w:rsid w:val="00B12BD8"/>
    <w:rsid w:val="00B23A66"/>
    <w:rsid w:val="00B31591"/>
    <w:rsid w:val="00B35325"/>
    <w:rsid w:val="00B67557"/>
    <w:rsid w:val="00B91D9F"/>
    <w:rsid w:val="00B94B42"/>
    <w:rsid w:val="00B97D42"/>
    <w:rsid w:val="00BB45A5"/>
    <w:rsid w:val="00BF1F36"/>
    <w:rsid w:val="00C0245D"/>
    <w:rsid w:val="00C16823"/>
    <w:rsid w:val="00C20EF2"/>
    <w:rsid w:val="00C21023"/>
    <w:rsid w:val="00C445A7"/>
    <w:rsid w:val="00C84DAA"/>
    <w:rsid w:val="00CA4249"/>
    <w:rsid w:val="00CF6B87"/>
    <w:rsid w:val="00D53469"/>
    <w:rsid w:val="00D725BB"/>
    <w:rsid w:val="00D87A70"/>
    <w:rsid w:val="00DA0C2F"/>
    <w:rsid w:val="00DA7923"/>
    <w:rsid w:val="00DB08CF"/>
    <w:rsid w:val="00E37B20"/>
    <w:rsid w:val="00E82D06"/>
    <w:rsid w:val="00EE6FE7"/>
    <w:rsid w:val="00F72FD6"/>
    <w:rsid w:val="00FA477E"/>
    <w:rsid w:val="00FA5EF5"/>
    <w:rsid w:val="00FB5491"/>
    <w:rsid w:val="00FB60E9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131F313-D2BE-4324-9165-8E50B34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1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625AE0"/>
    <w:rPr>
      <w:b/>
      <w:bCs/>
      <w:sz w:val="20"/>
      <w:szCs w:val="20"/>
    </w:rPr>
  </w:style>
  <w:style w:type="character" w:styleId="Hypertextovodkaz">
    <w:name w:val="Hyperlink"/>
    <w:rsid w:val="004A3A7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1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2013-09-10T06:33:00Z</dcterms:created>
  <dcterms:modified xsi:type="dcterms:W3CDTF">2014-01-07T08:31:00Z</dcterms:modified>
</cp:coreProperties>
</file>