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</w:t>
            </w:r>
            <w:r w:rsidR="00087BA8">
              <w:rPr>
                <w:rFonts w:ascii="Trebuchet MS" w:hAnsi="Trebuchet MS"/>
                <w:b/>
              </w:rPr>
              <w:t>2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087BA8" w:rsidP="00276518">
            <w:pPr>
              <w:rPr>
                <w:rFonts w:ascii="Trebuchet MS" w:hAnsi="Trebuchet MS"/>
              </w:rPr>
            </w:pPr>
            <w:r w:rsidRPr="00087BA8">
              <w:rPr>
                <w:rFonts w:ascii="Trebuchet MS" w:hAnsi="Trebuchet MS"/>
              </w:rPr>
              <w:t>Základy SQL – tvorba tabulek – datové typy sloupců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3F48F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F11844" w:rsidRDefault="00F11844" w:rsidP="00876F30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Databáze, modely dat, relační algebra, SŘBD, SQL, normální formy [online]. [cit. 2013-</w:t>
            </w:r>
            <w:r w:rsidR="00660AF2"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 xml:space="preserve">2-12]. Dostupné z: </w:t>
            </w:r>
            <w:r w:rsidRPr="00660AF2">
              <w:rPr>
                <w:rFonts w:ascii="Trebuchet MS" w:hAnsi="Trebuchet MS"/>
              </w:rPr>
              <w:t>http://is.muni.cz/th/143327/fi_b/bc_prace_vitxx.txt</w:t>
            </w:r>
          </w:p>
          <w:p w:rsidR="00876F30" w:rsidRDefault="00F11844" w:rsidP="00876F30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Entity-relationship model. In: Wikipedia: the free encyclopedia [online]. San Francisco (CA): Wikimedia Foundation, 2001- [cit. 2013-</w:t>
            </w:r>
            <w:r w:rsidR="00660AF2"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>2-12]. Dostupné z: http://cs.wikipedia.org/wiki/Entity-relationship_model</w:t>
            </w:r>
          </w:p>
          <w:p w:rsidR="00876F30" w:rsidRPr="00E7543B" w:rsidRDefault="00660AF2" w:rsidP="00660AF2">
            <w:pPr>
              <w:rPr>
                <w:rFonts w:ascii="Trebuchet MS" w:hAnsi="Trebuchet MS"/>
              </w:rPr>
            </w:pPr>
            <w:r w:rsidRPr="00660AF2">
              <w:rPr>
                <w:rFonts w:ascii="Trebuchet MS" w:hAnsi="Trebuchet MS"/>
              </w:rPr>
              <w:t>SKŘIVAN, Jaromír. SQL - tvorba tabulek. In: [online]. [cit. 2013-</w:t>
            </w:r>
            <w:r>
              <w:rPr>
                <w:rFonts w:ascii="Trebuchet MS" w:hAnsi="Trebuchet MS"/>
              </w:rPr>
              <w:t>0</w:t>
            </w:r>
            <w:r w:rsidRPr="00660AF2">
              <w:rPr>
                <w:rFonts w:ascii="Trebuchet MS" w:hAnsi="Trebuchet MS"/>
              </w:rPr>
              <w:t>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087B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>SQL – tvorba tabulek – datové typy sloupců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5A244C" w:rsidRDefault="005A244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A207B7" w:rsidRPr="00A207B7" w:rsidRDefault="00A207B7" w:rsidP="00A207B7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207B7">
        <w:rPr>
          <w:rFonts w:ascii="Trebuchet MS" w:hAnsi="Trebuchet MS"/>
          <w:b/>
          <w:sz w:val="28"/>
          <w:szCs w:val="28"/>
        </w:rPr>
        <w:lastRenderedPageBreak/>
        <w:t>Jazyk SQL</w:t>
      </w:r>
    </w:p>
    <w:p w:rsidR="00A207B7" w:rsidRDefault="00A207B7" w:rsidP="00A207B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207B7">
        <w:rPr>
          <w:rFonts w:ascii="Trebuchet MS" w:hAnsi="Trebuchet MS"/>
          <w:b/>
        </w:rPr>
        <w:t>SQL (Structured Query Language) – podle ANSI SQL92</w:t>
      </w:r>
    </w:p>
    <w:p w:rsidR="00660AF2" w:rsidRPr="00660AF2" w:rsidRDefault="00660AF2" w:rsidP="00A207B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Příkazy j</w:t>
      </w:r>
      <w:r w:rsidRPr="00660AF2">
        <w:rPr>
          <w:rFonts w:ascii="Trebuchet MS" w:hAnsi="Trebuchet MS"/>
        </w:rPr>
        <w:t>a</w:t>
      </w:r>
      <w:r>
        <w:rPr>
          <w:rFonts w:ascii="Trebuchet MS" w:hAnsi="Trebuchet MS"/>
        </w:rPr>
        <w:t>zyka SQL s edělí na čtyři základní skupiny:</w:t>
      </w:r>
    </w:p>
    <w:p w:rsidR="00A207B7" w:rsidRPr="00660AF2" w:rsidRDefault="00660AF2" w:rsidP="00FC11F4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 w:rsidRPr="00660AF2">
        <w:rPr>
          <w:rFonts w:ascii="Trebuchet MS" w:hAnsi="Trebuchet MS"/>
        </w:rPr>
        <w:t xml:space="preserve">Příkazy pro manipulaci s daty: </w:t>
      </w:r>
      <w:r w:rsidR="00A207B7" w:rsidRPr="00660AF2">
        <w:rPr>
          <w:rFonts w:ascii="Trebuchet MS" w:hAnsi="Trebuchet MS"/>
        </w:rPr>
        <w:t>SELECT</w:t>
      </w:r>
      <w:r w:rsidRPr="00660AF2">
        <w:rPr>
          <w:rFonts w:ascii="Trebuchet MS" w:hAnsi="Trebuchet MS"/>
        </w:rPr>
        <w:t xml:space="preserve">, </w:t>
      </w:r>
      <w:r w:rsidR="00A207B7" w:rsidRPr="00660AF2">
        <w:rPr>
          <w:rFonts w:ascii="Trebuchet MS" w:hAnsi="Trebuchet MS"/>
        </w:rPr>
        <w:t>INSERT</w:t>
      </w:r>
      <w:r w:rsidRPr="00660AF2">
        <w:rPr>
          <w:rFonts w:ascii="Trebuchet MS" w:hAnsi="Trebuchet MS"/>
        </w:rPr>
        <w:t xml:space="preserve">, </w:t>
      </w:r>
      <w:r w:rsidR="00A207B7" w:rsidRPr="00660AF2">
        <w:rPr>
          <w:rFonts w:ascii="Trebuchet MS" w:hAnsi="Trebuchet MS"/>
        </w:rPr>
        <w:t>DELETE</w:t>
      </w:r>
      <w:r w:rsidRPr="00660AF2">
        <w:rPr>
          <w:rFonts w:ascii="Trebuchet MS" w:hAnsi="Trebuchet MS"/>
        </w:rPr>
        <w:t xml:space="preserve">, </w:t>
      </w:r>
      <w:r w:rsidR="00A207B7" w:rsidRPr="00660AF2">
        <w:rPr>
          <w:rFonts w:ascii="Trebuchet MS" w:hAnsi="Trebuchet MS"/>
        </w:rPr>
        <w:t>UPDATE</w:t>
      </w:r>
      <w:r>
        <w:rPr>
          <w:rFonts w:ascii="Trebuchet MS" w:hAnsi="Trebuchet MS"/>
        </w:rPr>
        <w:t>, …</w:t>
      </w:r>
    </w:p>
    <w:p w:rsidR="00A207B7" w:rsidRDefault="00660AF2" w:rsidP="00BD25DE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 w:rsidRPr="00660AF2">
        <w:rPr>
          <w:rFonts w:ascii="Trebuchet MS" w:hAnsi="Trebuchet MS"/>
        </w:rPr>
        <w:t xml:space="preserve">Příkazy pro definici dat: </w:t>
      </w:r>
      <w:r w:rsidR="00A207B7" w:rsidRPr="00660AF2">
        <w:rPr>
          <w:rFonts w:ascii="Trebuchet MS" w:hAnsi="Trebuchet MS"/>
        </w:rPr>
        <w:t>CREATE</w:t>
      </w:r>
      <w:r w:rsidRPr="00660AF2">
        <w:rPr>
          <w:rFonts w:ascii="Trebuchet MS" w:hAnsi="Trebuchet MS"/>
        </w:rPr>
        <w:t>; ALTER,</w:t>
      </w:r>
      <w:r>
        <w:rPr>
          <w:rFonts w:ascii="Trebuchet MS" w:hAnsi="Trebuchet MS"/>
        </w:rPr>
        <w:t xml:space="preserve"> </w:t>
      </w:r>
      <w:r w:rsidR="00A207B7" w:rsidRPr="00660AF2">
        <w:rPr>
          <w:rFonts w:ascii="Trebuchet MS" w:hAnsi="Trebuchet MS"/>
        </w:rPr>
        <w:t>DROP</w:t>
      </w:r>
      <w:r>
        <w:rPr>
          <w:rFonts w:ascii="Trebuchet MS" w:hAnsi="Trebuchet MS"/>
        </w:rPr>
        <w:t>, …</w:t>
      </w:r>
    </w:p>
    <w:p w:rsidR="00660AF2" w:rsidRDefault="00660AF2" w:rsidP="00BD25DE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Příkazy pro řízení přístupových práv: GRANT, REVOKE</w:t>
      </w:r>
    </w:p>
    <w:p w:rsidR="00660AF2" w:rsidRPr="00660AF2" w:rsidRDefault="00660AF2" w:rsidP="00BD25DE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Příkazy pro řízení transakcí: START TRANSACTION, COMMIT, ROLLBACK</w:t>
      </w:r>
    </w:p>
    <w:p w:rsidR="00A207B7" w:rsidRPr="00A207B7" w:rsidRDefault="00A207B7" w:rsidP="00660AF2">
      <w:pPr>
        <w:spacing w:before="120" w:after="120" w:line="276" w:lineRule="auto"/>
        <w:jc w:val="both"/>
        <w:rPr>
          <w:rFonts w:ascii="Trebuchet MS" w:hAnsi="Trebuchet MS"/>
        </w:rPr>
      </w:pPr>
      <w:r w:rsidRPr="00A207B7">
        <w:rPr>
          <w:rFonts w:ascii="Trebuchet MS" w:hAnsi="Trebuchet MS"/>
        </w:rPr>
        <w:t>a další</w:t>
      </w:r>
      <w:r w:rsidR="00660AF2">
        <w:rPr>
          <w:rFonts w:ascii="Trebuchet MS" w:hAnsi="Trebuchet MS"/>
        </w:rPr>
        <w:t xml:space="preserve"> speciální příkazy.</w:t>
      </w:r>
    </w:p>
    <w:p w:rsidR="00A207B7" w:rsidRPr="00A207B7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  <w:r w:rsidRPr="00A207B7">
        <w:rPr>
          <w:rFonts w:ascii="Trebuchet MS" w:hAnsi="Trebuchet MS"/>
        </w:rPr>
        <w:t xml:space="preserve">Jazyk SQL </w:t>
      </w:r>
      <w:r>
        <w:rPr>
          <w:rFonts w:ascii="Trebuchet MS" w:hAnsi="Trebuchet MS"/>
        </w:rPr>
        <w:t>je</w:t>
      </w:r>
      <w:r w:rsidRPr="00A207B7">
        <w:rPr>
          <w:rFonts w:ascii="Trebuchet MS" w:hAnsi="Trebuchet MS"/>
        </w:rPr>
        <w:t xml:space="preserve"> univerzální standard pro přístup k</w:t>
      </w:r>
      <w:r>
        <w:rPr>
          <w:rFonts w:ascii="Trebuchet MS" w:hAnsi="Trebuchet MS"/>
        </w:rPr>
        <w:t> </w:t>
      </w:r>
      <w:r w:rsidRPr="00A207B7">
        <w:rPr>
          <w:rFonts w:ascii="Trebuchet MS" w:hAnsi="Trebuchet MS"/>
        </w:rPr>
        <w:t>datům</w:t>
      </w:r>
      <w:r>
        <w:rPr>
          <w:rFonts w:ascii="Trebuchet MS" w:hAnsi="Trebuchet MS"/>
        </w:rPr>
        <w:t>.</w:t>
      </w:r>
      <w:r w:rsidRPr="00A207B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</w:t>
      </w:r>
      <w:r w:rsidRPr="00A207B7">
        <w:rPr>
          <w:rFonts w:ascii="Trebuchet MS" w:hAnsi="Trebuchet MS"/>
        </w:rPr>
        <w:t xml:space="preserve">kratka SQL je </w:t>
      </w:r>
      <w:r>
        <w:rPr>
          <w:rFonts w:ascii="Trebuchet MS" w:hAnsi="Trebuchet MS"/>
        </w:rPr>
        <w:t>často</w:t>
      </w:r>
      <w:r w:rsidRPr="00A207B7">
        <w:rPr>
          <w:rFonts w:ascii="Trebuchet MS" w:hAnsi="Trebuchet MS"/>
        </w:rPr>
        <w:t xml:space="preserve"> používána jako synonymum pro databáze.</w:t>
      </w:r>
    </w:p>
    <w:p w:rsidR="00470006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A207B7">
        <w:rPr>
          <w:rFonts w:ascii="Trebuchet MS" w:hAnsi="Trebuchet MS"/>
        </w:rPr>
        <w:t xml:space="preserve">atabáze </w:t>
      </w:r>
      <w:r>
        <w:rPr>
          <w:rFonts w:ascii="Trebuchet MS" w:hAnsi="Trebuchet MS"/>
        </w:rPr>
        <w:t>nás v současnosti provází takřka na každém kroku. Potřebujeme evidovat a </w:t>
      </w:r>
      <w:r w:rsidRPr="00A207B7">
        <w:rPr>
          <w:rFonts w:ascii="Trebuchet MS" w:hAnsi="Trebuchet MS"/>
        </w:rPr>
        <w:t xml:space="preserve">shromažďovat informace </w:t>
      </w:r>
      <w:r>
        <w:rPr>
          <w:rFonts w:ascii="Trebuchet MS" w:hAnsi="Trebuchet MS"/>
        </w:rPr>
        <w:t>již odpradávna. Fungování d</w:t>
      </w:r>
      <w:r w:rsidRPr="00A207B7">
        <w:rPr>
          <w:rFonts w:ascii="Trebuchet MS" w:hAnsi="Trebuchet MS"/>
        </w:rPr>
        <w:t>nešní moderní společnost</w:t>
      </w:r>
      <w:r>
        <w:rPr>
          <w:rFonts w:ascii="Trebuchet MS" w:hAnsi="Trebuchet MS"/>
        </w:rPr>
        <w:t>i</w:t>
      </w:r>
      <w:r w:rsidRPr="00A207B7">
        <w:rPr>
          <w:rFonts w:ascii="Trebuchet MS" w:hAnsi="Trebuchet MS"/>
        </w:rPr>
        <w:t xml:space="preserve"> je </w:t>
      </w:r>
      <w:r>
        <w:rPr>
          <w:rFonts w:ascii="Trebuchet MS" w:hAnsi="Trebuchet MS"/>
        </w:rPr>
        <w:t xml:space="preserve">přímo závislé na existenci </w:t>
      </w:r>
      <w:r w:rsidRPr="00A207B7">
        <w:rPr>
          <w:rFonts w:ascii="Trebuchet MS" w:hAnsi="Trebuchet MS"/>
        </w:rPr>
        <w:t>databázových systém</w:t>
      </w:r>
      <w:r>
        <w:rPr>
          <w:rFonts w:ascii="Trebuchet MS" w:hAnsi="Trebuchet MS"/>
        </w:rPr>
        <w:t>ů</w:t>
      </w:r>
      <w:r w:rsidRPr="00A207B7">
        <w:rPr>
          <w:rFonts w:ascii="Trebuchet MS" w:hAnsi="Trebuchet MS"/>
        </w:rPr>
        <w:t>, od evidence občanů, přes zdravotnictví, hospodářství, školst</w:t>
      </w:r>
      <w:r>
        <w:rPr>
          <w:rFonts w:ascii="Trebuchet MS" w:hAnsi="Trebuchet MS"/>
        </w:rPr>
        <w:t>ví, až po letectví, výzkum, síť mobilních telefonů nebo ne zcela povedený upgrade rejstříku vozidel.</w:t>
      </w: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A207B7" w:rsidRPr="00A207B7" w:rsidRDefault="00A207B7" w:rsidP="00A207B7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207B7">
        <w:rPr>
          <w:rFonts w:ascii="Trebuchet MS" w:hAnsi="Trebuchet MS"/>
          <w:b/>
          <w:sz w:val="28"/>
          <w:szCs w:val="28"/>
        </w:rPr>
        <w:t>SQL - tvorba tabulek</w:t>
      </w:r>
    </w:p>
    <w:p w:rsidR="00A207B7" w:rsidRPr="00A207B7" w:rsidRDefault="00A207B7" w:rsidP="00A207B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207B7">
        <w:rPr>
          <w:rFonts w:ascii="Trebuchet MS" w:hAnsi="Trebuchet MS"/>
          <w:b/>
        </w:rPr>
        <w:t>Jednoduchá tabulka</w:t>
      </w:r>
    </w:p>
    <w:p w:rsidR="00A207B7" w:rsidRPr="00A207B7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Tabulka </w:t>
      </w:r>
      <w:r w:rsidRPr="00A207B7">
        <w:rPr>
          <w:rFonts w:ascii="Trebuchet MS" w:hAnsi="Trebuchet MS"/>
        </w:rPr>
        <w:t xml:space="preserve">popisuje nějakou </w:t>
      </w:r>
      <w:r w:rsidRPr="00876F30">
        <w:rPr>
          <w:rFonts w:ascii="Trebuchet MS" w:hAnsi="Trebuchet MS"/>
          <w:i/>
        </w:rPr>
        <w:t>entitu</w:t>
      </w:r>
      <w:r w:rsidR="00876F30">
        <w:rPr>
          <w:rFonts w:ascii="Trebuchet MS" w:hAnsi="Trebuchet MS"/>
          <w:i/>
        </w:rPr>
        <w:t xml:space="preserve"> </w:t>
      </w:r>
      <w:r w:rsidR="00876F30">
        <w:rPr>
          <w:rFonts w:ascii="Trebuchet MS" w:hAnsi="Trebuchet MS"/>
        </w:rPr>
        <w:t xml:space="preserve">(entita je </w:t>
      </w:r>
      <w:r w:rsidR="00876F30" w:rsidRPr="00876F30">
        <w:rPr>
          <w:rFonts w:ascii="Trebuchet MS" w:hAnsi="Trebuchet MS"/>
        </w:rPr>
        <w:t>fyzicky existující objekt, jako například dům nebo automobil, nebo událost jako je prodej domu nebo servis automobilu nebo může jít o pojem jako je například zákaznická transakce nebo objednávka.</w:t>
      </w:r>
      <w:r w:rsidR="00876F30">
        <w:rPr>
          <w:rFonts w:ascii="Trebuchet MS" w:hAnsi="Trebuchet MS"/>
        </w:rPr>
        <w:t>)</w:t>
      </w:r>
      <w:r w:rsidRPr="00A207B7">
        <w:rPr>
          <w:rFonts w:ascii="Trebuchet MS" w:hAnsi="Trebuchet MS"/>
        </w:rPr>
        <w:t xml:space="preserve">. </w:t>
      </w:r>
      <w:r w:rsidR="00876F30">
        <w:rPr>
          <w:rFonts w:ascii="Trebuchet MS" w:hAnsi="Trebuchet MS"/>
        </w:rPr>
        <w:t>Tabulka j</w:t>
      </w:r>
      <w:r>
        <w:rPr>
          <w:rFonts w:ascii="Trebuchet MS" w:hAnsi="Trebuchet MS"/>
        </w:rPr>
        <w:t>e složena</w:t>
      </w:r>
      <w:r w:rsidRPr="00A207B7">
        <w:rPr>
          <w:rFonts w:ascii="Trebuchet MS" w:hAnsi="Trebuchet MS"/>
        </w:rPr>
        <w:t xml:space="preserve"> ze sloupců, kterým říkáme </w:t>
      </w:r>
      <w:r w:rsidRPr="00876F30">
        <w:rPr>
          <w:rFonts w:ascii="Trebuchet MS" w:hAnsi="Trebuchet MS"/>
          <w:i/>
        </w:rPr>
        <w:t>atributy</w:t>
      </w:r>
      <w:r w:rsidRPr="00A207B7">
        <w:rPr>
          <w:rFonts w:ascii="Trebuchet MS" w:hAnsi="Trebuchet MS"/>
        </w:rPr>
        <w:t xml:space="preserve"> a</w:t>
      </w:r>
      <w:r w:rsidR="00876F30">
        <w:rPr>
          <w:rFonts w:ascii="Trebuchet MS" w:hAnsi="Trebuchet MS"/>
        </w:rPr>
        <w:t> </w:t>
      </w:r>
      <w:r w:rsidRPr="00A207B7">
        <w:rPr>
          <w:rFonts w:ascii="Trebuchet MS" w:hAnsi="Trebuchet MS"/>
        </w:rPr>
        <w:t>volíme takové vlastnosti, které nás o dané entitě zajím</w:t>
      </w:r>
      <w:r w:rsidR="00876F30">
        <w:rPr>
          <w:rFonts w:ascii="Trebuchet MS" w:hAnsi="Trebuchet MS"/>
        </w:rPr>
        <w:t>ají. Představme si, že máme</w:t>
      </w:r>
      <w:r w:rsidRPr="00A207B7">
        <w:rPr>
          <w:rFonts w:ascii="Trebuchet MS" w:hAnsi="Trebuchet MS"/>
        </w:rPr>
        <w:t xml:space="preserve"> firmu, ve které pracují zaměstnanci. O těchto lidech si chceme vést základní osobní údaje. Zajímá nás jméno, příjmení, rodné číslo, adresa (ulice, číslo, město, psč), stav, dosažené vzdělání a vlastní</w:t>
      </w:r>
      <w:r w:rsidR="00876F30">
        <w:rPr>
          <w:rFonts w:ascii="Trebuchet MS" w:hAnsi="Trebuchet MS"/>
        </w:rPr>
        <w:t>-li</w:t>
      </w:r>
      <w:r w:rsidRPr="00A207B7">
        <w:rPr>
          <w:rFonts w:ascii="Trebuchet MS" w:hAnsi="Trebuchet MS"/>
        </w:rPr>
        <w:t xml:space="preserve"> řidičský průkaz skupiny B.</w:t>
      </w:r>
    </w:p>
    <w:p w:rsidR="00A207B7" w:rsidRPr="00A207B7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</w:p>
    <w:p w:rsidR="00876F30" w:rsidRDefault="00876F30">
      <w:pPr>
        <w:rPr>
          <w:rFonts w:ascii="Trebuchet MS" w:hAnsi="Trebuchet MS"/>
          <w:b/>
        </w:rPr>
      </w:pPr>
    </w:p>
    <w:p w:rsidR="00876F30" w:rsidRDefault="00876F3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A207B7" w:rsidRPr="00876F30" w:rsidRDefault="00A207B7" w:rsidP="00A207B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76F30">
        <w:rPr>
          <w:rFonts w:ascii="Trebuchet MS" w:hAnsi="Trebuchet MS"/>
          <w:b/>
        </w:rPr>
        <w:lastRenderedPageBreak/>
        <w:t>Datové typy sloupců</w:t>
      </w:r>
    </w:p>
    <w:p w:rsidR="00A64264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  <w:r w:rsidRPr="00A207B7">
        <w:rPr>
          <w:rFonts w:ascii="Trebuchet MS" w:hAnsi="Trebuchet MS"/>
        </w:rPr>
        <w:t>Nejprve s</w:t>
      </w:r>
      <w:r w:rsidR="00876F30">
        <w:rPr>
          <w:rFonts w:ascii="Trebuchet MS" w:hAnsi="Trebuchet MS"/>
        </w:rPr>
        <w:t>i</w:t>
      </w:r>
      <w:r w:rsidRPr="00A207B7">
        <w:rPr>
          <w:rFonts w:ascii="Trebuchet MS" w:hAnsi="Trebuchet MS"/>
        </w:rPr>
        <w:t xml:space="preserve"> </w:t>
      </w:r>
      <w:r w:rsidR="00876F30">
        <w:rPr>
          <w:rFonts w:ascii="Trebuchet MS" w:hAnsi="Trebuchet MS"/>
        </w:rPr>
        <w:t>ukážeme</w:t>
      </w:r>
      <w:r w:rsidRPr="00A207B7">
        <w:rPr>
          <w:rFonts w:ascii="Trebuchet MS" w:hAnsi="Trebuchet MS"/>
        </w:rPr>
        <w:t xml:space="preserve">, jak budou vypadat hodnoty jednotlivých položek. Většina položek bude obyčejný text, číslo domu a psč budou celá kladná čísla, položka, </w:t>
      </w:r>
      <w:r w:rsidR="00876F30">
        <w:rPr>
          <w:rFonts w:ascii="Trebuchet MS" w:hAnsi="Trebuchet MS"/>
        </w:rPr>
        <w:t>vlastní-li </w:t>
      </w:r>
      <w:r w:rsidRPr="00A207B7">
        <w:rPr>
          <w:rFonts w:ascii="Trebuchet MS" w:hAnsi="Trebuchet MS"/>
        </w:rPr>
        <w:t xml:space="preserve">člověk vlastní řidičský průkaz, bude mít logickou hodnotu A nebo N. </w:t>
      </w:r>
    </w:p>
    <w:p w:rsidR="00A207B7" w:rsidRDefault="00A207B7" w:rsidP="00A207B7">
      <w:pPr>
        <w:spacing w:before="120" w:after="120" w:line="276" w:lineRule="auto"/>
        <w:jc w:val="both"/>
        <w:rPr>
          <w:rFonts w:ascii="Trebuchet MS" w:hAnsi="Trebuchet MS"/>
        </w:rPr>
      </w:pPr>
      <w:r w:rsidRPr="00A207B7">
        <w:rPr>
          <w:rFonts w:ascii="Trebuchet MS" w:hAnsi="Trebuchet MS"/>
        </w:rPr>
        <w:t>Následující přehled uvádí základní datové typy v jazyce SQL:</w:t>
      </w:r>
    </w:p>
    <w:tbl>
      <w:tblPr>
        <w:tblStyle w:val="Mkatabulky"/>
        <w:tblW w:w="9026" w:type="dxa"/>
        <w:jc w:val="center"/>
        <w:tblLook w:val="04A0" w:firstRow="1" w:lastRow="0" w:firstColumn="1" w:lastColumn="0" w:noHBand="0" w:noVBand="1"/>
      </w:tblPr>
      <w:tblGrid>
        <w:gridCol w:w="1769"/>
        <w:gridCol w:w="7257"/>
      </w:tblGrid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INTEGER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celé číslo (-2147483648 až 2147483647)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SMALLINT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celé číslo (-32768 až 32767)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NUMERIC(m,n)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desetinné</w:t>
            </w:r>
            <w:r w:rsidRPr="00A64264">
              <w:rPr>
                <w:rFonts w:ascii="Trebuchet MS" w:hAnsi="Trebuchet MS"/>
              </w:rPr>
              <w:t xml:space="preserve"> číslo (m – počet plat. číslic, n – počet des. míst)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FLOAT(n)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reálné číslo (max. 38 des</w:t>
            </w:r>
            <w:r>
              <w:rPr>
                <w:rFonts w:ascii="Trebuchet MS" w:hAnsi="Trebuchet MS"/>
              </w:rPr>
              <w:t>etinných</w:t>
            </w:r>
            <w:r w:rsidRPr="00A64264">
              <w:rPr>
                <w:rFonts w:ascii="Trebuchet MS" w:hAnsi="Trebuchet MS"/>
              </w:rPr>
              <w:t xml:space="preserve"> míst, n – počet platných číslic)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CHAR(n)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řetězec znaků do max. délky 255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VARCHAR(n)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řetězec znaků promměnné délky (maximální délka je větší, než u typu CHAR), n udává počet znaků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DATE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datum</w:t>
            </w:r>
          </w:p>
        </w:tc>
      </w:tr>
      <w:tr w:rsidR="00A64264" w:rsidRPr="00A64264" w:rsidTr="00A64264">
        <w:trPr>
          <w:trHeight w:val="454"/>
          <w:jc w:val="center"/>
        </w:trPr>
        <w:tc>
          <w:tcPr>
            <w:tcW w:w="1769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TIME</w:t>
            </w:r>
          </w:p>
        </w:tc>
        <w:tc>
          <w:tcPr>
            <w:tcW w:w="7257" w:type="dxa"/>
            <w:vAlign w:val="center"/>
          </w:tcPr>
          <w:p w:rsidR="00A64264" w:rsidRPr="00A64264" w:rsidRDefault="00A64264" w:rsidP="00A64264">
            <w:pPr>
              <w:spacing w:line="276" w:lineRule="auto"/>
              <w:rPr>
                <w:rFonts w:ascii="Trebuchet MS" w:hAnsi="Trebuchet MS"/>
              </w:rPr>
            </w:pPr>
            <w:r w:rsidRPr="00A64264">
              <w:rPr>
                <w:rFonts w:ascii="Trebuchet MS" w:hAnsi="Trebuchet MS"/>
              </w:rPr>
              <w:t>čas</w:t>
            </w:r>
          </w:p>
        </w:tc>
      </w:tr>
    </w:tbl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A64264" w:rsidRPr="00A64264" w:rsidRDefault="00A64264" w:rsidP="00A64264">
      <w:pPr>
        <w:spacing w:before="120" w:after="120" w:line="276" w:lineRule="auto"/>
        <w:jc w:val="both"/>
        <w:rPr>
          <w:rFonts w:ascii="Trebuchet MS" w:hAnsi="Trebuchet MS"/>
        </w:rPr>
      </w:pPr>
      <w:r w:rsidRPr="00A64264">
        <w:rPr>
          <w:rFonts w:ascii="Trebuchet MS" w:hAnsi="Trebuchet MS"/>
        </w:rPr>
        <w:t xml:space="preserve">Datové typy jsou místem, kde se mohou různé databázové systémy </w:t>
      </w:r>
      <w:r>
        <w:rPr>
          <w:rFonts w:ascii="Trebuchet MS" w:hAnsi="Trebuchet MS"/>
        </w:rPr>
        <w:t>od tohoto standardu lišit. Například</w:t>
      </w:r>
      <w:r w:rsidRPr="00A64264">
        <w:rPr>
          <w:rFonts w:ascii="Trebuchet MS" w:hAnsi="Trebuchet MS"/>
        </w:rPr>
        <w:t xml:space="preserve"> systém Oracle pro celá čísla</w:t>
      </w:r>
      <w:r>
        <w:rPr>
          <w:rFonts w:ascii="Trebuchet MS" w:hAnsi="Trebuchet MS"/>
        </w:rPr>
        <w:t xml:space="preserve"> používá pouze typ NUMBER(m,n), </w:t>
      </w:r>
      <w:r w:rsidRPr="00A64264">
        <w:rPr>
          <w:rFonts w:ascii="Trebuchet MS" w:hAnsi="Trebuchet MS"/>
        </w:rPr>
        <w:t>pro řetězce VARCHAR2(n) nebo LONG. Logický datový typ není v SQL definován, ale většina databázových systémů jej definován má. Nejčastěji se používá BOOLEAN nebo BOOL.</w:t>
      </w:r>
    </w:p>
    <w:p w:rsidR="00660AF2" w:rsidRDefault="00660AF2" w:rsidP="00A64264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A64264" w:rsidRPr="00A64264" w:rsidRDefault="00A64264" w:rsidP="00A6426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64264">
        <w:rPr>
          <w:rFonts w:ascii="Trebuchet MS" w:hAnsi="Trebuchet MS"/>
          <w:b/>
        </w:rPr>
        <w:t>Integritní omezení</w:t>
      </w:r>
    </w:p>
    <w:p w:rsidR="00470006" w:rsidRDefault="00A64264" w:rsidP="00A6426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A64264">
        <w:rPr>
          <w:rFonts w:ascii="Trebuchet MS" w:hAnsi="Trebuchet MS"/>
        </w:rPr>
        <w:t>ři návrhu tabulek můžeme rozhodnout o určitých omezeních na jednotlivé položk</w:t>
      </w:r>
      <w:r>
        <w:rPr>
          <w:rFonts w:ascii="Trebuchet MS" w:hAnsi="Trebuchet MS"/>
        </w:rPr>
        <w:t>y. Hodnoty do našich</w:t>
      </w:r>
      <w:r w:rsidRPr="00A64264">
        <w:rPr>
          <w:rFonts w:ascii="Trebuchet MS" w:hAnsi="Trebuchet MS"/>
        </w:rPr>
        <w:t xml:space="preserve"> tabulek budou zpravidla vkládat koncoví uživatelé (</w:t>
      </w:r>
      <w:r>
        <w:rPr>
          <w:rFonts w:ascii="Trebuchet MS" w:hAnsi="Trebuchet MS"/>
        </w:rPr>
        <w:t>účetní</w:t>
      </w:r>
      <w:r w:rsidRPr="00A64264">
        <w:rPr>
          <w:rFonts w:ascii="Trebuchet MS" w:hAnsi="Trebuchet MS"/>
        </w:rPr>
        <w:t>, technici, správci). Na úrovni SQL serveru</w:t>
      </w:r>
      <w:r>
        <w:rPr>
          <w:rFonts w:ascii="Trebuchet MS" w:hAnsi="Trebuchet MS"/>
        </w:rPr>
        <w:t xml:space="preserve"> (databázového návrhu)</w:t>
      </w:r>
      <w:r w:rsidRPr="00A64264">
        <w:rPr>
          <w:rFonts w:ascii="Trebuchet MS" w:hAnsi="Trebuchet MS"/>
        </w:rPr>
        <w:t xml:space="preserve"> lze zajistit některé požadavky, které jsou na j</w:t>
      </w:r>
      <w:r>
        <w:rPr>
          <w:rFonts w:ascii="Trebuchet MS" w:hAnsi="Trebuchet MS"/>
        </w:rPr>
        <w:t>ednotlivé položky kladeny. Například</w:t>
      </w:r>
      <w:r w:rsidRPr="00A64264">
        <w:rPr>
          <w:rFonts w:ascii="Trebuchet MS" w:hAnsi="Trebuchet MS"/>
        </w:rPr>
        <w:t xml:space="preserve"> můžeme požadovat, aby</w:t>
      </w:r>
      <w:r>
        <w:rPr>
          <w:rFonts w:ascii="Trebuchet MS" w:hAnsi="Trebuchet MS"/>
        </w:rPr>
        <w:t xml:space="preserve"> bylo vždy</w:t>
      </w:r>
      <w:r w:rsidRPr="00A64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zadáno </w:t>
      </w:r>
      <w:r w:rsidRPr="00A64264">
        <w:rPr>
          <w:rFonts w:ascii="Trebuchet MS" w:hAnsi="Trebuchet MS"/>
        </w:rPr>
        <w:t xml:space="preserve">rodné číslo (tzn., že SQL </w:t>
      </w:r>
      <w:r w:rsidR="00721392">
        <w:rPr>
          <w:rFonts w:ascii="Trebuchet MS" w:hAnsi="Trebuchet MS"/>
        </w:rPr>
        <w:t>server nedovolí vložit záznam, pokud obsluha nevyplní rodné číslo</w:t>
      </w:r>
      <w:r w:rsidRPr="00A64264">
        <w:rPr>
          <w:rFonts w:ascii="Trebuchet MS" w:hAnsi="Trebuchet MS"/>
        </w:rPr>
        <w:t xml:space="preserve">). </w:t>
      </w:r>
      <w:r w:rsidR="00721392">
        <w:rPr>
          <w:rFonts w:ascii="Trebuchet MS" w:hAnsi="Trebuchet MS"/>
        </w:rPr>
        <w:t>M</w:t>
      </w:r>
      <w:r w:rsidRPr="00A64264">
        <w:rPr>
          <w:rFonts w:ascii="Trebuchet MS" w:hAnsi="Trebuchet MS"/>
        </w:rPr>
        <w:t>ůžeme chtít, aby nějaká položka měla jedinečnou hodnotu (většinou takovou položkou bude pak primární klíč</w:t>
      </w:r>
      <w:r w:rsidR="00721392">
        <w:rPr>
          <w:rFonts w:ascii="Trebuchet MS" w:hAnsi="Trebuchet MS"/>
        </w:rPr>
        <w:t>, o tom však později</w:t>
      </w:r>
      <w:r w:rsidRPr="00A64264">
        <w:rPr>
          <w:rFonts w:ascii="Trebuchet MS" w:hAnsi="Trebuchet MS"/>
        </w:rPr>
        <w:t xml:space="preserve">), nebo měla nějakou </w:t>
      </w:r>
      <w:r w:rsidR="00721392">
        <w:rPr>
          <w:rFonts w:ascii="Trebuchet MS" w:hAnsi="Trebuchet MS"/>
        </w:rPr>
        <w:t xml:space="preserve">výchozí, defaultní </w:t>
      </w:r>
      <w:r w:rsidRPr="00A64264">
        <w:rPr>
          <w:rFonts w:ascii="Trebuchet MS" w:hAnsi="Trebuchet MS"/>
        </w:rPr>
        <w:t xml:space="preserve">hodnotu, v případě, že ji </w:t>
      </w:r>
      <w:r w:rsidR="00721392">
        <w:rPr>
          <w:rFonts w:ascii="Trebuchet MS" w:hAnsi="Trebuchet MS"/>
        </w:rPr>
        <w:t>obsluha nebo uživatel</w:t>
      </w:r>
      <w:r w:rsidRPr="00A64264">
        <w:rPr>
          <w:rFonts w:ascii="Trebuchet MS" w:hAnsi="Trebuchet MS"/>
        </w:rPr>
        <w:t xml:space="preserve"> nezadal. Takovým omezením, která se hlídají a ošetřují </w:t>
      </w:r>
      <w:r w:rsidR="00721392">
        <w:rPr>
          <w:rFonts w:ascii="Trebuchet MS" w:hAnsi="Trebuchet MS"/>
        </w:rPr>
        <w:t xml:space="preserve">data </w:t>
      </w:r>
      <w:r w:rsidRPr="00A64264">
        <w:rPr>
          <w:rFonts w:ascii="Trebuchet MS" w:hAnsi="Trebuchet MS"/>
        </w:rPr>
        <w:t xml:space="preserve">na úrovni serveru, se říká </w:t>
      </w:r>
      <w:r w:rsidRPr="00721392">
        <w:rPr>
          <w:rFonts w:ascii="Trebuchet MS" w:hAnsi="Trebuchet MS"/>
          <w:i/>
        </w:rPr>
        <w:t>integritní</w:t>
      </w:r>
      <w:r w:rsidR="00721392" w:rsidRPr="00721392">
        <w:rPr>
          <w:rFonts w:ascii="Trebuchet MS" w:hAnsi="Trebuchet MS"/>
          <w:i/>
        </w:rPr>
        <w:t xml:space="preserve"> omezení</w:t>
      </w:r>
      <w:r w:rsidR="00721392">
        <w:rPr>
          <w:rFonts w:ascii="Trebuchet MS" w:hAnsi="Trebuchet MS"/>
        </w:rPr>
        <w:t>.</w:t>
      </w:r>
    </w:p>
    <w:p w:rsidR="00721392" w:rsidRDefault="00721392" w:rsidP="00A64264">
      <w:pPr>
        <w:spacing w:before="120" w:after="120" w:line="276" w:lineRule="auto"/>
        <w:jc w:val="both"/>
        <w:rPr>
          <w:rFonts w:ascii="Trebuchet MS" w:hAnsi="Trebuchet MS"/>
        </w:rPr>
      </w:pPr>
    </w:p>
    <w:p w:rsidR="00721392" w:rsidRDefault="00721392" w:rsidP="00A6426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Základní integritní omezení jsou vedena v následující tabulce:</w:t>
      </w: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2438"/>
        <w:gridCol w:w="6746"/>
      </w:tblGrid>
      <w:tr w:rsidR="00721392" w:rsidRPr="00721392" w:rsidTr="00721392">
        <w:trPr>
          <w:trHeight w:val="454"/>
          <w:jc w:val="center"/>
        </w:trPr>
        <w:tc>
          <w:tcPr>
            <w:tcW w:w="2438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DEFAULT &lt;hodnota&gt;</w:t>
            </w:r>
          </w:p>
        </w:tc>
        <w:tc>
          <w:tcPr>
            <w:tcW w:w="6746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použije se uvedená hodnota, pokud uživatel žádnou nezadal</w:t>
            </w:r>
          </w:p>
        </w:tc>
      </w:tr>
      <w:tr w:rsidR="00721392" w:rsidRPr="00721392" w:rsidTr="00721392">
        <w:trPr>
          <w:trHeight w:val="454"/>
          <w:jc w:val="center"/>
        </w:trPr>
        <w:tc>
          <w:tcPr>
            <w:tcW w:w="2438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NOT NULL</w:t>
            </w:r>
          </w:p>
        </w:tc>
        <w:tc>
          <w:tcPr>
            <w:tcW w:w="6746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hodnota musí být povinně zadána</w:t>
            </w:r>
          </w:p>
        </w:tc>
      </w:tr>
      <w:tr w:rsidR="00721392" w:rsidRPr="00721392" w:rsidTr="00721392">
        <w:trPr>
          <w:trHeight w:val="454"/>
          <w:jc w:val="center"/>
        </w:trPr>
        <w:tc>
          <w:tcPr>
            <w:tcW w:w="2438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PRIMARY KEY</w:t>
            </w:r>
          </w:p>
        </w:tc>
        <w:tc>
          <w:tcPr>
            <w:tcW w:w="6746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primární klíč (jeho hodnota musí být jedinečná)</w:t>
            </w:r>
          </w:p>
        </w:tc>
      </w:tr>
      <w:tr w:rsidR="00721392" w:rsidRPr="00721392" w:rsidTr="00721392">
        <w:trPr>
          <w:trHeight w:val="454"/>
          <w:jc w:val="center"/>
        </w:trPr>
        <w:tc>
          <w:tcPr>
            <w:tcW w:w="2438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UNIQUE</w:t>
            </w:r>
          </w:p>
        </w:tc>
        <w:tc>
          <w:tcPr>
            <w:tcW w:w="6746" w:type="dxa"/>
            <w:vAlign w:val="center"/>
          </w:tcPr>
          <w:p w:rsidR="00721392" w:rsidRPr="00721392" w:rsidRDefault="00721392" w:rsidP="00721392">
            <w:pPr>
              <w:spacing w:line="276" w:lineRule="auto"/>
              <w:rPr>
                <w:rFonts w:ascii="Trebuchet MS" w:hAnsi="Trebuchet MS"/>
              </w:rPr>
            </w:pPr>
            <w:r w:rsidRPr="00721392">
              <w:rPr>
                <w:rFonts w:ascii="Trebuchet MS" w:hAnsi="Trebuchet MS"/>
              </w:rPr>
              <w:t>jedinečná hodnota (unikátní)</w:t>
            </w:r>
          </w:p>
        </w:tc>
      </w:tr>
    </w:tbl>
    <w:p w:rsidR="00C757CB" w:rsidRDefault="00C757CB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721392" w:rsidP="001E141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Integritních omezení</w:t>
      </w:r>
      <w:r w:rsidRPr="00721392">
        <w:rPr>
          <w:rFonts w:ascii="Trebuchet MS" w:hAnsi="Trebuchet MS"/>
        </w:rPr>
        <w:t xml:space="preserve"> je více, postupně se </w:t>
      </w:r>
      <w:r>
        <w:rPr>
          <w:rFonts w:ascii="Trebuchet MS" w:hAnsi="Trebuchet MS"/>
        </w:rPr>
        <w:t>s nimi seznámíme při praktické práci v databázovém prostředí.</w:t>
      </w:r>
    </w:p>
    <w:p w:rsid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</w:p>
    <w:p w:rsidR="00157B33" w:rsidRDefault="00157B3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470006" w:rsidRPr="002E2ED1" w:rsidRDefault="00EC208C" w:rsidP="002E2ED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E2ED1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59581E" w:rsidRDefault="00B451C3" w:rsidP="005F331D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Které datové typy představují číslo?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INTEGER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SMALLINT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NUMERIC(m,n)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FLOAT(n)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CHAR(n)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VARCHAR(n)</w:t>
      </w:r>
    </w:p>
    <w:p w:rsidR="00B451C3" w:rsidRPr="00B451C3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DATE</w:t>
      </w:r>
    </w:p>
    <w:p w:rsidR="00EC208C" w:rsidRDefault="00B451C3" w:rsidP="00B451C3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B451C3">
        <w:rPr>
          <w:rFonts w:ascii="Trebuchet MS" w:hAnsi="Trebuchet MS"/>
        </w:rPr>
        <w:t>TIME</w:t>
      </w:r>
    </w:p>
    <w:p w:rsidR="00A04C56" w:rsidRPr="00A04C56" w:rsidRDefault="00A04C56" w:rsidP="00A04C56">
      <w:pPr>
        <w:spacing w:before="120" w:after="120" w:line="276" w:lineRule="auto"/>
        <w:jc w:val="both"/>
        <w:rPr>
          <w:rFonts w:ascii="Trebuchet MS" w:hAnsi="Trebuchet MS"/>
        </w:rPr>
      </w:pPr>
    </w:p>
    <w:p w:rsidR="00EC208C" w:rsidRDefault="00243C3C" w:rsidP="005F331D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Přiřaďte správně význam integritních omezení</w:t>
      </w:r>
      <w:r w:rsidR="00EC208C">
        <w:rPr>
          <w:rFonts w:ascii="Trebuchet MS" w:hAnsi="Trebuchet MS"/>
        </w:rPr>
        <w:t>:</w:t>
      </w:r>
    </w:p>
    <w:tbl>
      <w:tblPr>
        <w:tblStyle w:val="Mkatabulky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80"/>
        <w:gridCol w:w="6803"/>
      </w:tblGrid>
      <w:tr w:rsidR="00243C3C" w:rsidRPr="00243C3C" w:rsidTr="00660AF2">
        <w:trPr>
          <w:trHeight w:val="907"/>
          <w:jc w:val="center"/>
        </w:trPr>
        <w:tc>
          <w:tcPr>
            <w:tcW w:w="2494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right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DEFAULT &lt;hodnota&gt;</w:t>
            </w:r>
          </w:p>
        </w:tc>
        <w:tc>
          <w:tcPr>
            <w:tcW w:w="680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03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jedinečná hodnota</w:t>
            </w:r>
          </w:p>
        </w:tc>
      </w:tr>
      <w:tr w:rsidR="00243C3C" w:rsidRPr="00243C3C" w:rsidTr="00660AF2">
        <w:trPr>
          <w:trHeight w:val="907"/>
          <w:jc w:val="center"/>
        </w:trPr>
        <w:tc>
          <w:tcPr>
            <w:tcW w:w="2494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right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NOT NULL</w:t>
            </w:r>
          </w:p>
        </w:tc>
        <w:tc>
          <w:tcPr>
            <w:tcW w:w="680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03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primární klíč (jeho hodnota musí být jedinečná)</w:t>
            </w:r>
          </w:p>
        </w:tc>
      </w:tr>
      <w:tr w:rsidR="00243C3C" w:rsidRPr="00243C3C" w:rsidTr="00660AF2">
        <w:trPr>
          <w:trHeight w:val="907"/>
          <w:jc w:val="center"/>
        </w:trPr>
        <w:tc>
          <w:tcPr>
            <w:tcW w:w="2494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right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PRIMARY KEY</w:t>
            </w:r>
          </w:p>
        </w:tc>
        <w:tc>
          <w:tcPr>
            <w:tcW w:w="680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03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 xml:space="preserve">použije se uvedená hodnota, pokud uživatel žádnou nezadal </w:t>
            </w:r>
          </w:p>
        </w:tc>
      </w:tr>
      <w:tr w:rsidR="00243C3C" w:rsidRPr="00243C3C" w:rsidTr="00660AF2">
        <w:trPr>
          <w:trHeight w:val="907"/>
          <w:jc w:val="center"/>
        </w:trPr>
        <w:tc>
          <w:tcPr>
            <w:tcW w:w="2494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right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UNIQUE</w:t>
            </w:r>
          </w:p>
        </w:tc>
        <w:tc>
          <w:tcPr>
            <w:tcW w:w="680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803" w:type="dxa"/>
            <w:vAlign w:val="center"/>
          </w:tcPr>
          <w:p w:rsidR="00243C3C" w:rsidRPr="00243C3C" w:rsidRDefault="00243C3C" w:rsidP="00243C3C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243C3C">
              <w:rPr>
                <w:rFonts w:ascii="Trebuchet MS" w:hAnsi="Trebuchet MS"/>
              </w:rPr>
              <w:t>hodnota musí být povinně zadána</w:t>
            </w:r>
          </w:p>
        </w:tc>
      </w:tr>
    </w:tbl>
    <w:p w:rsidR="00A04C56" w:rsidRPr="00A04C56" w:rsidRDefault="00A04C56" w:rsidP="00A04C56">
      <w:pPr>
        <w:spacing w:before="240" w:after="120" w:line="276" w:lineRule="auto"/>
        <w:jc w:val="both"/>
        <w:rPr>
          <w:rFonts w:ascii="Trebuchet MS" w:hAnsi="Trebuchet MS"/>
        </w:rPr>
      </w:pPr>
    </w:p>
    <w:p w:rsidR="00243C3C" w:rsidRDefault="00660AF2" w:rsidP="00660AF2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Které hlavní skupiny příkazů jazyka SQL znáte?</w:t>
      </w:r>
    </w:p>
    <w:p w:rsidR="00660AF2" w:rsidRPr="00243C3C" w:rsidRDefault="00660AF2" w:rsidP="00243C3C">
      <w:pPr>
        <w:spacing w:before="240" w:after="120" w:line="276" w:lineRule="auto"/>
        <w:jc w:val="both"/>
        <w:rPr>
          <w:rFonts w:ascii="Trebuchet MS" w:hAnsi="Trebuchet MS"/>
        </w:rPr>
      </w:pPr>
    </w:p>
    <w:sectPr w:rsidR="00660AF2" w:rsidRPr="00243C3C" w:rsidSect="00E72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15" w:rsidRDefault="001F7F15">
      <w:r>
        <w:separator/>
      </w:r>
    </w:p>
  </w:endnote>
  <w:endnote w:type="continuationSeparator" w:id="0">
    <w:p w:rsidR="001F7F15" w:rsidRDefault="001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54" w:rsidRDefault="004E3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4E3754">
      <w:rPr>
        <w:rFonts w:ascii="Trebuchet MS" w:hAnsi="Trebuchet MS"/>
      </w:rPr>
      <w:t>02</w:t>
    </w:r>
    <w:r w:rsidRPr="00966D23">
      <w:rPr>
        <w:rFonts w:ascii="Trebuchet MS" w:hAnsi="Trebuchet MS"/>
      </w:rPr>
      <w:t xml:space="preserve">                         </w:t>
    </w:r>
    <w:r w:rsidR="008B599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B5997" w:rsidRPr="00966D23">
      <w:rPr>
        <w:rFonts w:ascii="Trebuchet MS" w:hAnsi="Trebuchet MS"/>
      </w:rPr>
      <w:fldChar w:fldCharType="separate"/>
    </w:r>
    <w:r w:rsidR="00F47B2F">
      <w:rPr>
        <w:rFonts w:ascii="Trebuchet MS" w:hAnsi="Trebuchet MS"/>
        <w:noProof/>
      </w:rPr>
      <w:t>1</w:t>
    </w:r>
    <w:r w:rsidR="008B599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54" w:rsidRDefault="004E3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15" w:rsidRDefault="001F7F15">
      <w:r>
        <w:separator/>
      </w:r>
    </w:p>
  </w:footnote>
  <w:footnote w:type="continuationSeparator" w:id="0">
    <w:p w:rsidR="001F7F15" w:rsidRDefault="001F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54" w:rsidRDefault="004E37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54" w:rsidRDefault="004E37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30D"/>
    <w:multiLevelType w:val="hybridMultilevel"/>
    <w:tmpl w:val="5478DEE6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3AEA"/>
    <w:multiLevelType w:val="hybridMultilevel"/>
    <w:tmpl w:val="91F60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36391"/>
    <w:rsid w:val="00055C4B"/>
    <w:rsid w:val="00057468"/>
    <w:rsid w:val="00087BA8"/>
    <w:rsid w:val="000D286B"/>
    <w:rsid w:val="001048CC"/>
    <w:rsid w:val="001108DC"/>
    <w:rsid w:val="0012771C"/>
    <w:rsid w:val="00156F6A"/>
    <w:rsid w:val="00157B33"/>
    <w:rsid w:val="00182B19"/>
    <w:rsid w:val="00192892"/>
    <w:rsid w:val="001953E8"/>
    <w:rsid w:val="001B012A"/>
    <w:rsid w:val="001D47A3"/>
    <w:rsid w:val="001D7398"/>
    <w:rsid w:val="001E1418"/>
    <w:rsid w:val="001F7F15"/>
    <w:rsid w:val="00241878"/>
    <w:rsid w:val="00243C3C"/>
    <w:rsid w:val="00250787"/>
    <w:rsid w:val="0026565C"/>
    <w:rsid w:val="00276518"/>
    <w:rsid w:val="0028193B"/>
    <w:rsid w:val="002E2ED1"/>
    <w:rsid w:val="002F2407"/>
    <w:rsid w:val="0030272F"/>
    <w:rsid w:val="003652CB"/>
    <w:rsid w:val="003D266B"/>
    <w:rsid w:val="003F48FF"/>
    <w:rsid w:val="004171EE"/>
    <w:rsid w:val="00422276"/>
    <w:rsid w:val="00470006"/>
    <w:rsid w:val="004A1DE0"/>
    <w:rsid w:val="004C39D9"/>
    <w:rsid w:val="004C4E26"/>
    <w:rsid w:val="004C6BBF"/>
    <w:rsid w:val="004E3754"/>
    <w:rsid w:val="005409AE"/>
    <w:rsid w:val="00547A47"/>
    <w:rsid w:val="00555587"/>
    <w:rsid w:val="00565BD6"/>
    <w:rsid w:val="0059581E"/>
    <w:rsid w:val="005A244C"/>
    <w:rsid w:val="005C6E52"/>
    <w:rsid w:val="005C78E7"/>
    <w:rsid w:val="005E43A8"/>
    <w:rsid w:val="005F0A70"/>
    <w:rsid w:val="005F331D"/>
    <w:rsid w:val="00632238"/>
    <w:rsid w:val="0063298E"/>
    <w:rsid w:val="00632F44"/>
    <w:rsid w:val="00660AF2"/>
    <w:rsid w:val="006616BA"/>
    <w:rsid w:val="006D5A6C"/>
    <w:rsid w:val="006E3C4C"/>
    <w:rsid w:val="006E5964"/>
    <w:rsid w:val="007024B8"/>
    <w:rsid w:val="00721392"/>
    <w:rsid w:val="007243D0"/>
    <w:rsid w:val="00775C6B"/>
    <w:rsid w:val="00793489"/>
    <w:rsid w:val="007A0FB0"/>
    <w:rsid w:val="007E7310"/>
    <w:rsid w:val="00810B24"/>
    <w:rsid w:val="00830FA6"/>
    <w:rsid w:val="00876F30"/>
    <w:rsid w:val="008B5997"/>
    <w:rsid w:val="008C1133"/>
    <w:rsid w:val="008E72E9"/>
    <w:rsid w:val="008F227B"/>
    <w:rsid w:val="009131C7"/>
    <w:rsid w:val="00927B7F"/>
    <w:rsid w:val="00933175"/>
    <w:rsid w:val="00954386"/>
    <w:rsid w:val="00972DA2"/>
    <w:rsid w:val="0098288F"/>
    <w:rsid w:val="009A3E3F"/>
    <w:rsid w:val="00A04C56"/>
    <w:rsid w:val="00A207B7"/>
    <w:rsid w:val="00A43014"/>
    <w:rsid w:val="00A44854"/>
    <w:rsid w:val="00A57E37"/>
    <w:rsid w:val="00A64264"/>
    <w:rsid w:val="00B22DAC"/>
    <w:rsid w:val="00B23A66"/>
    <w:rsid w:val="00B31591"/>
    <w:rsid w:val="00B322CF"/>
    <w:rsid w:val="00B3468D"/>
    <w:rsid w:val="00B451C3"/>
    <w:rsid w:val="00B548E8"/>
    <w:rsid w:val="00B60C1F"/>
    <w:rsid w:val="00B70217"/>
    <w:rsid w:val="00B82231"/>
    <w:rsid w:val="00BF1F36"/>
    <w:rsid w:val="00C12B9B"/>
    <w:rsid w:val="00C148AF"/>
    <w:rsid w:val="00C16823"/>
    <w:rsid w:val="00C20EF2"/>
    <w:rsid w:val="00C21023"/>
    <w:rsid w:val="00C757CB"/>
    <w:rsid w:val="00CF636C"/>
    <w:rsid w:val="00D178B9"/>
    <w:rsid w:val="00D87A70"/>
    <w:rsid w:val="00DE1439"/>
    <w:rsid w:val="00E72E73"/>
    <w:rsid w:val="00E7543B"/>
    <w:rsid w:val="00EA41D7"/>
    <w:rsid w:val="00EB3A75"/>
    <w:rsid w:val="00EC208C"/>
    <w:rsid w:val="00ED62D4"/>
    <w:rsid w:val="00F11844"/>
    <w:rsid w:val="00F47B2F"/>
    <w:rsid w:val="00F72FD6"/>
    <w:rsid w:val="00F74153"/>
    <w:rsid w:val="00FD6B6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009D76-90A9-44F0-A35D-4A0553F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1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863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14</cp:revision>
  <dcterms:created xsi:type="dcterms:W3CDTF">2013-09-09T19:03:00Z</dcterms:created>
  <dcterms:modified xsi:type="dcterms:W3CDTF">2014-01-08T09:54:00Z</dcterms:modified>
</cp:coreProperties>
</file>