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4B8" w:rsidRDefault="007024B8" w:rsidP="007024B8">
      <w:pPr>
        <w:jc w:val="center"/>
        <w:rPr>
          <w:rFonts w:ascii="Albertus MT" w:hAnsi="Albertus MT"/>
          <w:b/>
        </w:rPr>
      </w:pPr>
    </w:p>
    <w:p w:rsidR="007024B8" w:rsidRPr="00B23A66" w:rsidRDefault="00A44854" w:rsidP="007024B8">
      <w:pPr>
        <w:jc w:val="center"/>
        <w:rPr>
          <w:rFonts w:ascii="Trebuchet MS" w:hAnsi="Trebuchet MS"/>
          <w:b/>
          <w:sz w:val="28"/>
          <w:szCs w:val="28"/>
        </w:rPr>
      </w:pPr>
      <w:r>
        <w:rPr>
          <w:rFonts w:ascii="Trebuchet MS" w:hAnsi="Trebuchet MS"/>
          <w:b/>
          <w:sz w:val="28"/>
          <w:szCs w:val="28"/>
        </w:rPr>
        <w:t>„</w:t>
      </w:r>
      <w:r w:rsidR="007024B8" w:rsidRPr="00B23A66">
        <w:rPr>
          <w:rFonts w:ascii="Trebuchet MS" w:hAnsi="Trebuchet MS"/>
          <w:b/>
          <w:sz w:val="28"/>
          <w:szCs w:val="28"/>
        </w:rPr>
        <w:t>EU peníze školám“</w:t>
      </w:r>
    </w:p>
    <w:p w:rsidR="007024B8" w:rsidRPr="00B23A66" w:rsidRDefault="007024B8" w:rsidP="007024B8">
      <w:pPr>
        <w:jc w:val="center"/>
        <w:rPr>
          <w:rFonts w:ascii="Trebuchet MS" w:hAnsi="Trebuchet MS"/>
          <w:b/>
          <w:sz w:val="28"/>
          <w:szCs w:val="28"/>
        </w:rPr>
      </w:pPr>
    </w:p>
    <w:p w:rsidR="007024B8" w:rsidRPr="00B23A66" w:rsidRDefault="007024B8" w:rsidP="007024B8">
      <w:pPr>
        <w:jc w:val="center"/>
        <w:rPr>
          <w:rFonts w:ascii="Trebuchet MS" w:hAnsi="Trebuchet MS"/>
          <w:b/>
          <w:sz w:val="28"/>
          <w:szCs w:val="28"/>
        </w:rPr>
      </w:pPr>
      <w:r w:rsidRPr="00B23A66">
        <w:rPr>
          <w:rFonts w:ascii="Trebuchet MS" w:hAnsi="Trebuchet MS"/>
          <w:b/>
          <w:sz w:val="28"/>
          <w:szCs w:val="28"/>
        </w:rPr>
        <w:t>Projekt DIGIT – digitalizace výuky na ISŠTE Sokolov</w:t>
      </w:r>
    </w:p>
    <w:p w:rsidR="007024B8" w:rsidRPr="00B23A66" w:rsidRDefault="007024B8" w:rsidP="007024B8">
      <w:pPr>
        <w:jc w:val="center"/>
        <w:rPr>
          <w:rFonts w:ascii="Trebuchet MS" w:hAnsi="Trebuchet MS"/>
          <w:b/>
          <w:sz w:val="28"/>
          <w:szCs w:val="28"/>
        </w:rPr>
      </w:pPr>
    </w:p>
    <w:p w:rsidR="007024B8" w:rsidRPr="00B23A66" w:rsidRDefault="007024B8" w:rsidP="007024B8">
      <w:pPr>
        <w:jc w:val="center"/>
        <w:rPr>
          <w:rFonts w:ascii="Trebuchet MS" w:hAnsi="Trebuchet MS"/>
          <w:b/>
          <w:sz w:val="28"/>
          <w:szCs w:val="28"/>
        </w:rPr>
      </w:pPr>
      <w:r w:rsidRPr="00B23A66">
        <w:rPr>
          <w:rFonts w:ascii="Trebuchet MS" w:hAnsi="Trebuchet MS"/>
          <w:b/>
          <w:sz w:val="28"/>
          <w:szCs w:val="28"/>
        </w:rPr>
        <w:t>reg.</w:t>
      </w:r>
      <w:r w:rsidR="001048CC">
        <w:rPr>
          <w:rFonts w:ascii="Trebuchet MS" w:hAnsi="Trebuchet MS"/>
          <w:b/>
          <w:sz w:val="28"/>
          <w:szCs w:val="28"/>
        </w:rPr>
        <w:t xml:space="preserve"> </w:t>
      </w:r>
      <w:r w:rsidRPr="00B23A66">
        <w:rPr>
          <w:rFonts w:ascii="Trebuchet MS" w:hAnsi="Trebuchet MS"/>
          <w:b/>
          <w:sz w:val="28"/>
          <w:szCs w:val="28"/>
        </w:rPr>
        <w:t>č. CZ.1.07/1.5.00/34.0496</w:t>
      </w:r>
    </w:p>
    <w:p w:rsidR="007024B8" w:rsidRPr="00B23A66" w:rsidRDefault="007024B8" w:rsidP="007024B8">
      <w:pPr>
        <w:jc w:val="center"/>
        <w:rPr>
          <w:rFonts w:ascii="Trebuchet MS" w:hAnsi="Trebuchet MS"/>
          <w:b/>
          <w:sz w:val="28"/>
          <w:szCs w:val="28"/>
        </w:rPr>
      </w:pPr>
    </w:p>
    <w:p w:rsidR="007024B8" w:rsidRDefault="007024B8" w:rsidP="007024B8">
      <w:pPr>
        <w:jc w:val="center"/>
        <w:rPr>
          <w:rFonts w:ascii="Albertus MT" w:hAnsi="Albertus MT"/>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4785"/>
      </w:tblGrid>
      <w:tr w:rsidR="007024B8" w:rsidRPr="00E7543B" w:rsidTr="00933175">
        <w:trPr>
          <w:trHeight w:val="960"/>
        </w:trPr>
        <w:tc>
          <w:tcPr>
            <w:tcW w:w="4503" w:type="dxa"/>
            <w:vAlign w:val="center"/>
          </w:tcPr>
          <w:p w:rsidR="00B31591" w:rsidRPr="00E7543B" w:rsidRDefault="00B31591" w:rsidP="000D286B">
            <w:pPr>
              <w:rPr>
                <w:rFonts w:ascii="Trebuchet MS" w:hAnsi="Trebuchet MS"/>
                <w:b/>
              </w:rPr>
            </w:pPr>
            <w:r w:rsidRPr="00E7543B">
              <w:rPr>
                <w:rFonts w:ascii="Trebuchet MS" w:hAnsi="Trebuchet MS"/>
                <w:b/>
              </w:rPr>
              <w:t>III/2 Inovace a zkvalitnění výuky prostřednictvím ICT</w:t>
            </w:r>
          </w:p>
        </w:tc>
        <w:tc>
          <w:tcPr>
            <w:tcW w:w="4785" w:type="dxa"/>
            <w:vAlign w:val="center"/>
          </w:tcPr>
          <w:p w:rsidR="007024B8" w:rsidRPr="00E7543B" w:rsidRDefault="004C4E26" w:rsidP="00276518">
            <w:pPr>
              <w:rPr>
                <w:rFonts w:ascii="Trebuchet MS" w:hAnsi="Trebuchet MS"/>
                <w:b/>
              </w:rPr>
            </w:pPr>
            <w:r>
              <w:rPr>
                <w:rFonts w:ascii="Trebuchet MS" w:hAnsi="Trebuchet MS"/>
                <w:b/>
              </w:rPr>
              <w:t>VY_32_INOVACE_1_6</w:t>
            </w:r>
            <w:r w:rsidR="00D87A70" w:rsidRPr="00E7543B">
              <w:rPr>
                <w:rFonts w:ascii="Trebuchet MS" w:hAnsi="Trebuchet MS"/>
                <w:b/>
              </w:rPr>
              <w:t>_</w:t>
            </w:r>
            <w:r w:rsidR="0026565C">
              <w:rPr>
                <w:rFonts w:ascii="Trebuchet MS" w:hAnsi="Trebuchet MS"/>
                <w:b/>
              </w:rPr>
              <w:t>0</w:t>
            </w:r>
            <w:r w:rsidR="00D958A4">
              <w:rPr>
                <w:rFonts w:ascii="Trebuchet MS" w:hAnsi="Trebuchet MS"/>
                <w:b/>
              </w:rPr>
              <w:t>8</w:t>
            </w:r>
          </w:p>
        </w:tc>
      </w:tr>
      <w:tr w:rsidR="007024B8" w:rsidRPr="00E7543B" w:rsidTr="00933175">
        <w:trPr>
          <w:trHeight w:val="960"/>
        </w:trPr>
        <w:tc>
          <w:tcPr>
            <w:tcW w:w="4503" w:type="dxa"/>
            <w:vAlign w:val="center"/>
          </w:tcPr>
          <w:p w:rsidR="00B31591" w:rsidRPr="00E7543B" w:rsidRDefault="00B31591" w:rsidP="0063298E">
            <w:pPr>
              <w:rPr>
                <w:rFonts w:ascii="Trebuchet MS" w:hAnsi="Trebuchet MS"/>
              </w:rPr>
            </w:pPr>
            <w:r w:rsidRPr="00E7543B">
              <w:rPr>
                <w:rFonts w:ascii="Trebuchet MS" w:hAnsi="Trebuchet MS"/>
              </w:rPr>
              <w:t>Název vzdělávacího materiálu</w:t>
            </w:r>
          </w:p>
        </w:tc>
        <w:tc>
          <w:tcPr>
            <w:tcW w:w="4785" w:type="dxa"/>
            <w:vAlign w:val="center"/>
          </w:tcPr>
          <w:p w:rsidR="007024B8" w:rsidRPr="00E7543B" w:rsidRDefault="00515B09" w:rsidP="00276518">
            <w:pPr>
              <w:rPr>
                <w:rFonts w:ascii="Trebuchet MS" w:hAnsi="Trebuchet MS"/>
              </w:rPr>
            </w:pPr>
            <w:r w:rsidRPr="00515B09">
              <w:rPr>
                <w:rFonts w:ascii="Trebuchet MS" w:hAnsi="Trebuchet MS"/>
              </w:rPr>
              <w:t xml:space="preserve">Základy SQL – </w:t>
            </w:r>
            <w:r w:rsidR="00D958A4" w:rsidRPr="00D958A4">
              <w:rPr>
                <w:rFonts w:ascii="Trebuchet MS" w:hAnsi="Trebuchet MS"/>
              </w:rPr>
              <w:t>mazání tabulek</w:t>
            </w:r>
          </w:p>
        </w:tc>
      </w:tr>
      <w:tr w:rsidR="007024B8" w:rsidRPr="00E7543B" w:rsidTr="00933175">
        <w:trPr>
          <w:trHeight w:val="960"/>
        </w:trPr>
        <w:tc>
          <w:tcPr>
            <w:tcW w:w="4503" w:type="dxa"/>
            <w:vAlign w:val="center"/>
          </w:tcPr>
          <w:p w:rsidR="00B31591" w:rsidRPr="00E7543B" w:rsidRDefault="00B31591" w:rsidP="0063298E">
            <w:pPr>
              <w:rPr>
                <w:rFonts w:ascii="Trebuchet MS" w:hAnsi="Trebuchet MS"/>
              </w:rPr>
            </w:pPr>
            <w:r w:rsidRPr="00E7543B">
              <w:rPr>
                <w:rFonts w:ascii="Trebuchet MS" w:hAnsi="Trebuchet MS"/>
              </w:rPr>
              <w:t>Jméno autora</w:t>
            </w:r>
          </w:p>
        </w:tc>
        <w:tc>
          <w:tcPr>
            <w:tcW w:w="4785" w:type="dxa"/>
            <w:vAlign w:val="center"/>
          </w:tcPr>
          <w:p w:rsidR="007024B8" w:rsidRPr="00E7543B" w:rsidRDefault="00D87A70" w:rsidP="0063298E">
            <w:pPr>
              <w:rPr>
                <w:rFonts w:ascii="Trebuchet MS" w:hAnsi="Trebuchet MS"/>
              </w:rPr>
            </w:pPr>
            <w:r w:rsidRPr="00E7543B">
              <w:rPr>
                <w:rFonts w:ascii="Trebuchet MS" w:hAnsi="Trebuchet MS"/>
              </w:rPr>
              <w:t>Ing. Bohuslava ČEŽÍKOVÁ</w:t>
            </w:r>
          </w:p>
        </w:tc>
      </w:tr>
      <w:tr w:rsidR="001108DC" w:rsidRPr="00E7543B" w:rsidTr="00933175">
        <w:trPr>
          <w:trHeight w:val="960"/>
        </w:trPr>
        <w:tc>
          <w:tcPr>
            <w:tcW w:w="4503" w:type="dxa"/>
            <w:vAlign w:val="center"/>
          </w:tcPr>
          <w:p w:rsidR="001108DC" w:rsidRPr="00E7543B" w:rsidRDefault="0030272F" w:rsidP="0063298E">
            <w:pPr>
              <w:rPr>
                <w:rFonts w:ascii="Trebuchet MS" w:hAnsi="Trebuchet MS"/>
              </w:rPr>
            </w:pPr>
            <w:r w:rsidRPr="00E7543B">
              <w:rPr>
                <w:rFonts w:ascii="Trebuchet MS" w:hAnsi="Trebuchet MS"/>
              </w:rPr>
              <w:t>Tématická oblast</w:t>
            </w:r>
          </w:p>
        </w:tc>
        <w:tc>
          <w:tcPr>
            <w:tcW w:w="4785" w:type="dxa"/>
            <w:vAlign w:val="center"/>
          </w:tcPr>
          <w:p w:rsidR="001108DC" w:rsidRPr="00E7543B" w:rsidRDefault="009A3E3F" w:rsidP="009A3E3F">
            <w:pPr>
              <w:rPr>
                <w:rFonts w:ascii="Trebuchet MS" w:hAnsi="Trebuchet MS"/>
              </w:rPr>
            </w:pPr>
            <w:r>
              <w:rPr>
                <w:rFonts w:ascii="Trebuchet MS" w:hAnsi="Trebuchet MS"/>
              </w:rPr>
              <w:t>Databázové systémy</w:t>
            </w:r>
          </w:p>
        </w:tc>
      </w:tr>
      <w:tr w:rsidR="001108DC" w:rsidRPr="00E7543B" w:rsidTr="00933175">
        <w:trPr>
          <w:trHeight w:val="960"/>
        </w:trPr>
        <w:tc>
          <w:tcPr>
            <w:tcW w:w="4503" w:type="dxa"/>
            <w:vAlign w:val="center"/>
          </w:tcPr>
          <w:p w:rsidR="001108DC" w:rsidRPr="00E7543B" w:rsidRDefault="001108DC" w:rsidP="0063298E">
            <w:pPr>
              <w:rPr>
                <w:rFonts w:ascii="Trebuchet MS" w:hAnsi="Trebuchet MS"/>
              </w:rPr>
            </w:pPr>
            <w:r w:rsidRPr="00E7543B">
              <w:rPr>
                <w:rFonts w:ascii="Trebuchet MS" w:hAnsi="Trebuchet MS"/>
              </w:rPr>
              <w:t>Vzdělávací obor</w:t>
            </w:r>
          </w:p>
        </w:tc>
        <w:tc>
          <w:tcPr>
            <w:tcW w:w="4785" w:type="dxa"/>
            <w:vAlign w:val="center"/>
          </w:tcPr>
          <w:p w:rsidR="001108DC" w:rsidRPr="00E7543B" w:rsidRDefault="003042DC" w:rsidP="0063298E">
            <w:pPr>
              <w:rPr>
                <w:rFonts w:ascii="Trebuchet MS" w:hAnsi="Trebuchet MS"/>
              </w:rPr>
            </w:pPr>
            <w:r>
              <w:rPr>
                <w:rFonts w:ascii="Trebuchet MS" w:hAnsi="Trebuchet MS"/>
              </w:rPr>
              <w:t>68-46-M/01 Veřejnosprávní činnost</w:t>
            </w:r>
          </w:p>
        </w:tc>
      </w:tr>
      <w:tr w:rsidR="001108DC" w:rsidRPr="00E7543B" w:rsidTr="00933175">
        <w:trPr>
          <w:trHeight w:val="960"/>
        </w:trPr>
        <w:tc>
          <w:tcPr>
            <w:tcW w:w="4503" w:type="dxa"/>
            <w:vAlign w:val="center"/>
          </w:tcPr>
          <w:p w:rsidR="001108DC" w:rsidRPr="00E7543B" w:rsidRDefault="001108DC" w:rsidP="0063298E">
            <w:pPr>
              <w:rPr>
                <w:rFonts w:ascii="Trebuchet MS" w:hAnsi="Trebuchet MS"/>
              </w:rPr>
            </w:pPr>
            <w:r w:rsidRPr="00E7543B">
              <w:rPr>
                <w:rFonts w:ascii="Trebuchet MS" w:hAnsi="Trebuchet MS"/>
              </w:rPr>
              <w:t>Předmět</w:t>
            </w:r>
          </w:p>
        </w:tc>
        <w:tc>
          <w:tcPr>
            <w:tcW w:w="4785" w:type="dxa"/>
            <w:vAlign w:val="center"/>
          </w:tcPr>
          <w:p w:rsidR="001108DC" w:rsidRPr="00E7543B" w:rsidRDefault="00D87A70" w:rsidP="0063298E">
            <w:pPr>
              <w:rPr>
                <w:rFonts w:ascii="Trebuchet MS" w:hAnsi="Trebuchet MS"/>
              </w:rPr>
            </w:pPr>
            <w:r w:rsidRPr="00E7543B">
              <w:rPr>
                <w:rFonts w:ascii="Trebuchet MS" w:hAnsi="Trebuchet MS"/>
              </w:rPr>
              <w:t>Informační a komunikační technologie</w:t>
            </w:r>
          </w:p>
        </w:tc>
      </w:tr>
      <w:tr w:rsidR="007024B8" w:rsidRPr="00E7543B" w:rsidTr="00933175">
        <w:trPr>
          <w:trHeight w:val="960"/>
        </w:trPr>
        <w:tc>
          <w:tcPr>
            <w:tcW w:w="4503" w:type="dxa"/>
            <w:vAlign w:val="center"/>
          </w:tcPr>
          <w:p w:rsidR="00B31591" w:rsidRPr="00E7543B" w:rsidRDefault="001108DC" w:rsidP="0063298E">
            <w:pPr>
              <w:rPr>
                <w:rFonts w:ascii="Trebuchet MS" w:hAnsi="Trebuchet MS"/>
              </w:rPr>
            </w:pPr>
            <w:r w:rsidRPr="00E7543B">
              <w:rPr>
                <w:rFonts w:ascii="Trebuchet MS" w:hAnsi="Trebuchet MS"/>
              </w:rPr>
              <w:t>Ročník</w:t>
            </w:r>
          </w:p>
        </w:tc>
        <w:tc>
          <w:tcPr>
            <w:tcW w:w="4785" w:type="dxa"/>
            <w:vAlign w:val="center"/>
          </w:tcPr>
          <w:p w:rsidR="007024B8" w:rsidRPr="00E7543B" w:rsidRDefault="00927B7F" w:rsidP="0063298E">
            <w:pPr>
              <w:rPr>
                <w:rFonts w:ascii="Trebuchet MS" w:hAnsi="Trebuchet MS"/>
              </w:rPr>
            </w:pPr>
            <w:r>
              <w:rPr>
                <w:rFonts w:ascii="Trebuchet MS" w:hAnsi="Trebuchet MS"/>
              </w:rPr>
              <w:t xml:space="preserve">2., </w:t>
            </w:r>
            <w:r w:rsidR="00F74153" w:rsidRPr="00E7543B">
              <w:rPr>
                <w:rFonts w:ascii="Trebuchet MS" w:hAnsi="Trebuchet MS"/>
              </w:rPr>
              <w:t>3</w:t>
            </w:r>
            <w:r w:rsidR="00D87A70" w:rsidRPr="00E7543B">
              <w:rPr>
                <w:rFonts w:ascii="Trebuchet MS" w:hAnsi="Trebuchet MS"/>
              </w:rPr>
              <w:t>.</w:t>
            </w:r>
          </w:p>
        </w:tc>
      </w:tr>
      <w:tr w:rsidR="00E7543B" w:rsidRPr="00E7543B" w:rsidTr="00933175">
        <w:trPr>
          <w:trHeight w:val="960"/>
        </w:trPr>
        <w:tc>
          <w:tcPr>
            <w:tcW w:w="4503" w:type="dxa"/>
            <w:vAlign w:val="center"/>
          </w:tcPr>
          <w:p w:rsidR="00E7543B" w:rsidRPr="00E7543B" w:rsidRDefault="00E7543B" w:rsidP="0063298E">
            <w:pPr>
              <w:rPr>
                <w:rFonts w:ascii="Trebuchet MS" w:hAnsi="Trebuchet MS"/>
              </w:rPr>
            </w:pPr>
            <w:bookmarkStart w:id="0" w:name="_GoBack"/>
            <w:bookmarkEnd w:id="0"/>
            <w:r w:rsidRPr="00E7543B">
              <w:rPr>
                <w:rFonts w:ascii="Trebuchet MS" w:hAnsi="Trebuchet MS"/>
              </w:rPr>
              <w:t>Rozvíjené klíčové kompetence</w:t>
            </w:r>
          </w:p>
        </w:tc>
        <w:tc>
          <w:tcPr>
            <w:tcW w:w="4785" w:type="dxa"/>
            <w:vAlign w:val="center"/>
          </w:tcPr>
          <w:p w:rsidR="00E7543B" w:rsidRPr="00E7543B" w:rsidRDefault="00E7543B" w:rsidP="00B60C1F">
            <w:pPr>
              <w:rPr>
                <w:rFonts w:ascii="Trebuchet MS" w:hAnsi="Trebuchet MS"/>
              </w:rPr>
            </w:pPr>
            <w:r w:rsidRPr="00E7543B">
              <w:rPr>
                <w:rFonts w:ascii="Trebuchet MS" w:hAnsi="Trebuchet MS"/>
              </w:rPr>
              <w:t>Kompetence k učení</w:t>
            </w:r>
          </w:p>
          <w:p w:rsidR="00927B7F" w:rsidRDefault="00E7543B" w:rsidP="00B60C1F">
            <w:pPr>
              <w:pStyle w:val="Odstavecseseznamem"/>
              <w:numPr>
                <w:ilvl w:val="0"/>
                <w:numId w:val="1"/>
              </w:numPr>
              <w:rPr>
                <w:rFonts w:ascii="Trebuchet MS" w:hAnsi="Trebuchet MS"/>
              </w:rPr>
            </w:pPr>
            <w:r w:rsidRPr="00927B7F">
              <w:rPr>
                <w:rFonts w:ascii="Trebuchet MS" w:hAnsi="Trebuchet MS"/>
              </w:rPr>
              <w:t>posoudí vlastní pokrok a určí překážky či problémy bránící učení</w:t>
            </w:r>
            <w:r w:rsidR="00927B7F" w:rsidRPr="00927B7F">
              <w:rPr>
                <w:rFonts w:ascii="Trebuchet MS" w:hAnsi="Trebuchet MS"/>
              </w:rPr>
              <w:t>;</w:t>
            </w:r>
          </w:p>
          <w:p w:rsidR="00E7543B" w:rsidRPr="00927B7F" w:rsidRDefault="00E7543B" w:rsidP="00B60C1F">
            <w:pPr>
              <w:pStyle w:val="Odstavecseseznamem"/>
              <w:numPr>
                <w:ilvl w:val="0"/>
                <w:numId w:val="1"/>
              </w:numPr>
              <w:rPr>
                <w:rFonts w:ascii="Trebuchet MS" w:hAnsi="Trebuchet MS"/>
              </w:rPr>
            </w:pPr>
            <w:r w:rsidRPr="00927B7F">
              <w:rPr>
                <w:rFonts w:ascii="Trebuchet MS" w:hAnsi="Trebuchet MS"/>
              </w:rPr>
              <w:t>kriticky zhodnotí výsledky</w:t>
            </w:r>
            <w:r w:rsidR="00927B7F">
              <w:rPr>
                <w:rFonts w:ascii="Trebuchet MS" w:hAnsi="Trebuchet MS"/>
              </w:rPr>
              <w:t>;</w:t>
            </w:r>
            <w:r w:rsidRPr="00927B7F">
              <w:rPr>
                <w:rFonts w:ascii="Trebuchet MS" w:hAnsi="Trebuchet MS"/>
              </w:rPr>
              <w:t xml:space="preserve"> </w:t>
            </w:r>
          </w:p>
          <w:p w:rsidR="00E7543B" w:rsidRPr="00E7543B" w:rsidRDefault="00E7543B" w:rsidP="00B60C1F">
            <w:pPr>
              <w:rPr>
                <w:rFonts w:ascii="Trebuchet MS" w:hAnsi="Trebuchet MS"/>
              </w:rPr>
            </w:pPr>
            <w:r w:rsidRPr="00E7543B">
              <w:rPr>
                <w:rFonts w:ascii="Trebuchet MS" w:hAnsi="Trebuchet MS"/>
              </w:rPr>
              <w:t>Kompetence k řešení problémů</w:t>
            </w:r>
          </w:p>
          <w:p w:rsidR="00927B7F" w:rsidRDefault="00927B7F" w:rsidP="00927B7F">
            <w:pPr>
              <w:pStyle w:val="Odstavecseseznamem"/>
              <w:numPr>
                <w:ilvl w:val="0"/>
                <w:numId w:val="2"/>
              </w:numPr>
              <w:rPr>
                <w:rFonts w:ascii="Trebuchet MS" w:hAnsi="Trebuchet MS"/>
              </w:rPr>
            </w:pPr>
            <w:r>
              <w:rPr>
                <w:rFonts w:ascii="Trebuchet MS" w:hAnsi="Trebuchet MS"/>
              </w:rPr>
              <w:t>osvědčené postupy aplikuje při </w:t>
            </w:r>
            <w:r w:rsidR="00E7543B" w:rsidRPr="00927B7F">
              <w:rPr>
                <w:rFonts w:ascii="Trebuchet MS" w:hAnsi="Trebuchet MS"/>
              </w:rPr>
              <w:t>řešení obdobných problémových situací</w:t>
            </w:r>
            <w:r>
              <w:rPr>
                <w:rFonts w:ascii="Trebuchet MS" w:hAnsi="Trebuchet MS"/>
              </w:rPr>
              <w:t>;</w:t>
            </w:r>
          </w:p>
          <w:p w:rsidR="00E7543B" w:rsidRPr="00E7543B" w:rsidRDefault="00E7543B" w:rsidP="00927B7F">
            <w:pPr>
              <w:pStyle w:val="Odstavecseseznamem"/>
              <w:numPr>
                <w:ilvl w:val="0"/>
                <w:numId w:val="2"/>
              </w:numPr>
              <w:rPr>
                <w:rFonts w:ascii="Trebuchet MS" w:hAnsi="Trebuchet MS"/>
              </w:rPr>
            </w:pPr>
            <w:r w:rsidRPr="00E7543B">
              <w:rPr>
                <w:rFonts w:ascii="Trebuchet MS" w:hAnsi="Trebuchet MS"/>
              </w:rPr>
              <w:t>sleduje vlastní pokrok při zdolávání problémů</w:t>
            </w:r>
            <w:r w:rsidR="00927B7F">
              <w:rPr>
                <w:rFonts w:ascii="Trebuchet MS" w:hAnsi="Trebuchet MS"/>
              </w:rPr>
              <w:t>.</w:t>
            </w:r>
          </w:p>
        </w:tc>
      </w:tr>
      <w:tr w:rsidR="00E7543B" w:rsidRPr="00E7543B" w:rsidTr="00933175">
        <w:trPr>
          <w:trHeight w:val="960"/>
        </w:trPr>
        <w:tc>
          <w:tcPr>
            <w:tcW w:w="4503" w:type="dxa"/>
            <w:vAlign w:val="center"/>
          </w:tcPr>
          <w:p w:rsidR="00E7543B" w:rsidRPr="00E7543B" w:rsidRDefault="00E7543B" w:rsidP="0063298E">
            <w:pPr>
              <w:rPr>
                <w:rFonts w:ascii="Trebuchet MS" w:hAnsi="Trebuchet MS"/>
              </w:rPr>
            </w:pPr>
            <w:r w:rsidRPr="00E7543B">
              <w:rPr>
                <w:rFonts w:ascii="Trebuchet MS" w:hAnsi="Trebuchet MS"/>
              </w:rPr>
              <w:lastRenderedPageBreak/>
              <w:t>Průřezové téma</w:t>
            </w:r>
          </w:p>
        </w:tc>
        <w:tc>
          <w:tcPr>
            <w:tcW w:w="4785" w:type="dxa"/>
            <w:vAlign w:val="center"/>
          </w:tcPr>
          <w:p w:rsidR="00E7543B" w:rsidRPr="00E7543B" w:rsidRDefault="00E7543B" w:rsidP="0063298E">
            <w:pPr>
              <w:rPr>
                <w:rFonts w:ascii="Trebuchet MS" w:hAnsi="Trebuchet MS"/>
              </w:rPr>
            </w:pPr>
            <w:r>
              <w:rPr>
                <w:rFonts w:ascii="Trebuchet MS" w:hAnsi="Trebuchet MS"/>
              </w:rPr>
              <w:t>Informační a komunikační technologie</w:t>
            </w:r>
          </w:p>
        </w:tc>
      </w:tr>
      <w:tr w:rsidR="00E7543B" w:rsidRPr="00E7543B" w:rsidTr="00933175">
        <w:trPr>
          <w:trHeight w:val="960"/>
        </w:trPr>
        <w:tc>
          <w:tcPr>
            <w:tcW w:w="4503" w:type="dxa"/>
            <w:vAlign w:val="center"/>
          </w:tcPr>
          <w:p w:rsidR="00E7543B" w:rsidRPr="00E7543B" w:rsidRDefault="00E7543B" w:rsidP="0063298E">
            <w:pPr>
              <w:rPr>
                <w:rFonts w:ascii="Trebuchet MS" w:hAnsi="Trebuchet MS"/>
              </w:rPr>
            </w:pPr>
            <w:r w:rsidRPr="00E7543B">
              <w:rPr>
                <w:rFonts w:ascii="Trebuchet MS" w:hAnsi="Trebuchet MS"/>
              </w:rPr>
              <w:t>Časový harmonogram</w:t>
            </w:r>
          </w:p>
        </w:tc>
        <w:tc>
          <w:tcPr>
            <w:tcW w:w="4785" w:type="dxa"/>
            <w:vAlign w:val="center"/>
          </w:tcPr>
          <w:p w:rsidR="00E7543B" w:rsidRPr="00E7543B" w:rsidRDefault="00E7543B" w:rsidP="0063298E">
            <w:pPr>
              <w:rPr>
                <w:rFonts w:ascii="Trebuchet MS" w:hAnsi="Trebuchet MS"/>
              </w:rPr>
            </w:pPr>
            <w:r w:rsidRPr="00E7543B">
              <w:rPr>
                <w:rFonts w:ascii="Trebuchet MS" w:hAnsi="Trebuchet MS"/>
              </w:rPr>
              <w:t>1 vyučovací hodina</w:t>
            </w:r>
          </w:p>
        </w:tc>
      </w:tr>
      <w:tr w:rsidR="00E7543B" w:rsidRPr="00E7543B" w:rsidTr="00933175">
        <w:trPr>
          <w:trHeight w:val="960"/>
        </w:trPr>
        <w:tc>
          <w:tcPr>
            <w:tcW w:w="4503" w:type="dxa"/>
            <w:vAlign w:val="center"/>
          </w:tcPr>
          <w:p w:rsidR="00E7543B" w:rsidRPr="00E7543B" w:rsidRDefault="00E7543B" w:rsidP="0063298E">
            <w:pPr>
              <w:rPr>
                <w:rFonts w:ascii="Trebuchet MS" w:hAnsi="Trebuchet MS"/>
              </w:rPr>
            </w:pPr>
            <w:r w:rsidRPr="00E7543B">
              <w:rPr>
                <w:rFonts w:ascii="Trebuchet MS" w:hAnsi="Trebuchet MS"/>
              </w:rPr>
              <w:t>Použitá literatura a zdroje</w:t>
            </w:r>
          </w:p>
        </w:tc>
        <w:tc>
          <w:tcPr>
            <w:tcW w:w="4785" w:type="dxa"/>
            <w:vAlign w:val="center"/>
          </w:tcPr>
          <w:p w:rsidR="00CC4DB5" w:rsidRPr="00CC4DB5" w:rsidRDefault="00CC4DB5" w:rsidP="00CC4DB5">
            <w:pPr>
              <w:rPr>
                <w:rFonts w:ascii="Trebuchet MS" w:hAnsi="Trebuchet MS"/>
              </w:rPr>
            </w:pPr>
            <w:r w:rsidRPr="00CC4DB5">
              <w:rPr>
                <w:rFonts w:ascii="Trebuchet MS" w:hAnsi="Trebuchet MS"/>
              </w:rPr>
              <w:t>Databáze, modely dat, relační algebra, SŘBD, SQL, normální formy [online]. [cit. 2013-02-12]. Dostupné z: http://is.muni.cz/th/143327/fi_b/bc_prace_vitxx.txt</w:t>
            </w:r>
          </w:p>
          <w:p w:rsidR="00CC4DB5" w:rsidRPr="00CC4DB5" w:rsidRDefault="00CC4DB5" w:rsidP="00CC4DB5">
            <w:pPr>
              <w:rPr>
                <w:rFonts w:ascii="Trebuchet MS" w:hAnsi="Trebuchet MS"/>
              </w:rPr>
            </w:pPr>
            <w:r w:rsidRPr="00CC4DB5">
              <w:rPr>
                <w:rFonts w:ascii="Trebuchet MS" w:hAnsi="Trebuchet MS"/>
              </w:rPr>
              <w:t>Entity-relationship model. In: Wikipedia: the free encyclopedia [online]. San Francisco (CA): Wikimedia Foundation, 2001- [cit. 2013-02-12]. Dostupné z: http://cs.wikipedia.org/wiki/Entity-relationship_model</w:t>
            </w:r>
          </w:p>
          <w:p w:rsidR="00936E95" w:rsidRPr="00E7543B" w:rsidRDefault="00CC4DB5" w:rsidP="00CC4DB5">
            <w:pPr>
              <w:rPr>
                <w:rFonts w:ascii="Trebuchet MS" w:hAnsi="Trebuchet MS"/>
              </w:rPr>
            </w:pPr>
            <w:r w:rsidRPr="00CC4DB5">
              <w:rPr>
                <w:rFonts w:ascii="Trebuchet MS" w:hAnsi="Trebuchet MS"/>
              </w:rPr>
              <w:t>SKŘIVAN, Jaromír. SQL - tvorba tabulek. In: [online]. [cit. 2013-02-12]. Dostupné z: http://interval.cz/clanky/sql-tvorba-tabulek/</w:t>
            </w:r>
          </w:p>
        </w:tc>
      </w:tr>
      <w:tr w:rsidR="00E7543B" w:rsidRPr="00E7543B" w:rsidTr="00933175">
        <w:trPr>
          <w:trHeight w:val="960"/>
        </w:trPr>
        <w:tc>
          <w:tcPr>
            <w:tcW w:w="4503" w:type="dxa"/>
            <w:vAlign w:val="center"/>
          </w:tcPr>
          <w:p w:rsidR="00E7543B" w:rsidRPr="00E7543B" w:rsidRDefault="00E7543B" w:rsidP="0063298E">
            <w:pPr>
              <w:rPr>
                <w:rFonts w:ascii="Trebuchet MS" w:hAnsi="Trebuchet MS"/>
              </w:rPr>
            </w:pPr>
            <w:r w:rsidRPr="00E7543B">
              <w:rPr>
                <w:rFonts w:ascii="Trebuchet MS" w:hAnsi="Trebuchet MS"/>
              </w:rPr>
              <w:t>Pomůcky a prostředky</w:t>
            </w:r>
          </w:p>
        </w:tc>
        <w:tc>
          <w:tcPr>
            <w:tcW w:w="4785" w:type="dxa"/>
            <w:vAlign w:val="center"/>
          </w:tcPr>
          <w:p w:rsidR="00E7543B" w:rsidRPr="00E7543B" w:rsidRDefault="00E7543B" w:rsidP="006616BA">
            <w:pPr>
              <w:rPr>
                <w:rFonts w:ascii="Trebuchet MS" w:hAnsi="Trebuchet MS"/>
              </w:rPr>
            </w:pPr>
            <w:r w:rsidRPr="00E7543B">
              <w:rPr>
                <w:rFonts w:ascii="Trebuchet MS" w:hAnsi="Trebuchet MS"/>
              </w:rPr>
              <w:t>pc, internet</w:t>
            </w:r>
            <w:r w:rsidR="00927B7F">
              <w:rPr>
                <w:rFonts w:ascii="Trebuchet MS" w:hAnsi="Trebuchet MS"/>
              </w:rPr>
              <w:t xml:space="preserve">, </w:t>
            </w:r>
            <w:r w:rsidR="009A3E3F">
              <w:rPr>
                <w:rFonts w:ascii="Trebuchet MS" w:hAnsi="Trebuchet MS"/>
              </w:rPr>
              <w:t>sw</w:t>
            </w:r>
          </w:p>
        </w:tc>
      </w:tr>
      <w:tr w:rsidR="00E7543B" w:rsidRPr="00E7543B" w:rsidTr="00933175">
        <w:trPr>
          <w:trHeight w:val="960"/>
        </w:trPr>
        <w:tc>
          <w:tcPr>
            <w:tcW w:w="4503" w:type="dxa"/>
            <w:vAlign w:val="center"/>
          </w:tcPr>
          <w:p w:rsidR="00E7543B" w:rsidRPr="00E7543B" w:rsidRDefault="00E7543B" w:rsidP="0063298E">
            <w:pPr>
              <w:rPr>
                <w:rFonts w:ascii="Trebuchet MS" w:hAnsi="Trebuchet MS"/>
              </w:rPr>
            </w:pPr>
            <w:r w:rsidRPr="00E7543B">
              <w:rPr>
                <w:rFonts w:ascii="Trebuchet MS" w:hAnsi="Trebuchet MS"/>
              </w:rPr>
              <w:t>Anotace</w:t>
            </w:r>
          </w:p>
        </w:tc>
        <w:tc>
          <w:tcPr>
            <w:tcW w:w="4785" w:type="dxa"/>
            <w:vAlign w:val="center"/>
          </w:tcPr>
          <w:p w:rsidR="00E7543B" w:rsidRPr="00E7543B" w:rsidRDefault="00057468" w:rsidP="002E7E03">
            <w:pPr>
              <w:rPr>
                <w:rFonts w:ascii="Trebuchet MS" w:hAnsi="Trebuchet MS"/>
              </w:rPr>
            </w:pPr>
            <w:r>
              <w:rPr>
                <w:rFonts w:ascii="Trebuchet MS" w:hAnsi="Trebuchet MS"/>
              </w:rPr>
              <w:t xml:space="preserve">Databázové systémy, </w:t>
            </w:r>
            <w:r w:rsidR="00087BA8">
              <w:rPr>
                <w:rFonts w:ascii="Trebuchet MS" w:hAnsi="Trebuchet MS"/>
              </w:rPr>
              <w:t>z</w:t>
            </w:r>
            <w:r w:rsidR="00087BA8" w:rsidRPr="00087BA8">
              <w:rPr>
                <w:rFonts w:ascii="Trebuchet MS" w:hAnsi="Trebuchet MS"/>
              </w:rPr>
              <w:t xml:space="preserve">áklady </w:t>
            </w:r>
            <w:r w:rsidR="00087BA8">
              <w:rPr>
                <w:rFonts w:ascii="Trebuchet MS" w:hAnsi="Trebuchet MS"/>
              </w:rPr>
              <w:t xml:space="preserve">jazyka </w:t>
            </w:r>
            <w:r w:rsidR="00087BA8" w:rsidRPr="00087BA8">
              <w:rPr>
                <w:rFonts w:ascii="Trebuchet MS" w:hAnsi="Trebuchet MS"/>
              </w:rPr>
              <w:t xml:space="preserve">SQL – </w:t>
            </w:r>
            <w:r w:rsidR="002E7E03">
              <w:rPr>
                <w:rFonts w:ascii="Trebuchet MS" w:hAnsi="Trebuchet MS"/>
              </w:rPr>
              <w:t>vazby mezi tabulkami</w:t>
            </w:r>
            <w:r w:rsidR="00087BA8">
              <w:rPr>
                <w:rFonts w:ascii="Trebuchet MS" w:hAnsi="Trebuchet MS"/>
              </w:rPr>
              <w:t>.</w:t>
            </w:r>
          </w:p>
        </w:tc>
      </w:tr>
      <w:tr w:rsidR="00E7543B" w:rsidRPr="00E7543B" w:rsidTr="00933175">
        <w:trPr>
          <w:trHeight w:val="960"/>
        </w:trPr>
        <w:tc>
          <w:tcPr>
            <w:tcW w:w="4503" w:type="dxa"/>
            <w:vAlign w:val="center"/>
          </w:tcPr>
          <w:p w:rsidR="00E7543B" w:rsidRPr="00E7543B" w:rsidRDefault="00E7543B" w:rsidP="0063298E">
            <w:pPr>
              <w:rPr>
                <w:rFonts w:ascii="Trebuchet MS" w:hAnsi="Trebuchet MS"/>
              </w:rPr>
            </w:pPr>
            <w:r w:rsidRPr="00E7543B">
              <w:rPr>
                <w:rFonts w:ascii="Trebuchet MS" w:hAnsi="Trebuchet MS"/>
              </w:rPr>
              <w:t>Způsob</w:t>
            </w:r>
            <w:r w:rsidR="00954386">
              <w:rPr>
                <w:rFonts w:ascii="Trebuchet MS" w:hAnsi="Trebuchet MS"/>
              </w:rPr>
              <w:t xml:space="preserve"> využití výukového materiálu ve </w:t>
            </w:r>
            <w:r w:rsidRPr="00E7543B">
              <w:rPr>
                <w:rFonts w:ascii="Trebuchet MS" w:hAnsi="Trebuchet MS"/>
              </w:rPr>
              <w:t>výuce</w:t>
            </w:r>
          </w:p>
        </w:tc>
        <w:tc>
          <w:tcPr>
            <w:tcW w:w="4785" w:type="dxa"/>
            <w:vAlign w:val="center"/>
          </w:tcPr>
          <w:p w:rsidR="00E7543B" w:rsidRPr="00E7543B" w:rsidRDefault="00927B7F" w:rsidP="0063298E">
            <w:pPr>
              <w:rPr>
                <w:rFonts w:ascii="Trebuchet MS" w:hAnsi="Trebuchet MS"/>
              </w:rPr>
            </w:pPr>
            <w:r w:rsidRPr="00E7543B">
              <w:rPr>
                <w:rFonts w:ascii="Trebuchet MS" w:hAnsi="Trebuchet MS"/>
              </w:rPr>
              <w:t>V</w:t>
            </w:r>
            <w:r w:rsidR="00E7543B" w:rsidRPr="00E7543B">
              <w:rPr>
                <w:rFonts w:ascii="Trebuchet MS" w:hAnsi="Trebuchet MS"/>
              </w:rPr>
              <w:t>ýklad</w:t>
            </w:r>
            <w:r>
              <w:rPr>
                <w:rFonts w:ascii="Trebuchet MS" w:hAnsi="Trebuchet MS"/>
              </w:rPr>
              <w:t>, pracovní list</w:t>
            </w:r>
          </w:p>
        </w:tc>
      </w:tr>
      <w:tr w:rsidR="00E7543B" w:rsidRPr="00E7543B" w:rsidTr="00933175">
        <w:trPr>
          <w:trHeight w:val="960"/>
        </w:trPr>
        <w:tc>
          <w:tcPr>
            <w:tcW w:w="4503" w:type="dxa"/>
            <w:vAlign w:val="center"/>
          </w:tcPr>
          <w:p w:rsidR="00E7543B" w:rsidRPr="00E7543B" w:rsidRDefault="00E7543B" w:rsidP="0063298E">
            <w:pPr>
              <w:rPr>
                <w:rFonts w:ascii="Trebuchet MS" w:hAnsi="Trebuchet MS"/>
              </w:rPr>
            </w:pPr>
            <w:r w:rsidRPr="00E7543B">
              <w:rPr>
                <w:rFonts w:ascii="Trebuchet MS" w:hAnsi="Trebuchet MS"/>
              </w:rPr>
              <w:t>Datum (období) vytvoření vzdělávacího materiálu</w:t>
            </w:r>
          </w:p>
        </w:tc>
        <w:tc>
          <w:tcPr>
            <w:tcW w:w="4785" w:type="dxa"/>
            <w:vAlign w:val="center"/>
          </w:tcPr>
          <w:p w:rsidR="00E7543B" w:rsidRPr="00E7543B" w:rsidRDefault="009A3E3F" w:rsidP="009A3E3F">
            <w:pPr>
              <w:rPr>
                <w:rFonts w:ascii="Trebuchet MS" w:hAnsi="Trebuchet MS"/>
              </w:rPr>
            </w:pPr>
            <w:r>
              <w:rPr>
                <w:rFonts w:ascii="Trebuchet MS" w:hAnsi="Trebuchet MS"/>
              </w:rPr>
              <w:t>2</w:t>
            </w:r>
            <w:r w:rsidR="00E7543B" w:rsidRPr="00E7543B">
              <w:rPr>
                <w:rFonts w:ascii="Trebuchet MS" w:hAnsi="Trebuchet MS"/>
              </w:rPr>
              <w:t>/201</w:t>
            </w:r>
            <w:r>
              <w:rPr>
                <w:rFonts w:ascii="Trebuchet MS" w:hAnsi="Trebuchet MS"/>
              </w:rPr>
              <w:t>3</w:t>
            </w:r>
          </w:p>
        </w:tc>
      </w:tr>
    </w:tbl>
    <w:p w:rsidR="0030272F" w:rsidRPr="00B60C1F" w:rsidRDefault="0030272F" w:rsidP="007024B8">
      <w:pPr>
        <w:jc w:val="center"/>
        <w:rPr>
          <w:rFonts w:ascii="Trebuchet MS" w:hAnsi="Trebuchet MS"/>
          <w:b/>
        </w:rPr>
      </w:pPr>
    </w:p>
    <w:p w:rsidR="000D286B" w:rsidRPr="008F227B" w:rsidRDefault="000D286B" w:rsidP="000D286B">
      <w:pPr>
        <w:jc w:val="both"/>
        <w:rPr>
          <w:rFonts w:ascii="Trebuchet MS" w:hAnsi="Trebuchet MS"/>
          <w:sz w:val="20"/>
          <w:szCs w:val="20"/>
        </w:rPr>
      </w:pPr>
      <w:r>
        <w:rPr>
          <w:rFonts w:ascii="Trebuchet MS" w:hAnsi="Trebuchet MS"/>
          <w:i/>
        </w:rPr>
        <w:t xml:space="preserve">Tento výukový materiál je plně v souladu s Autorským zákonem (jsou zde dodržována všechna autorská práva). Pokud není uvedeno jinak, autorem textů </w:t>
      </w:r>
      <w:r>
        <w:rPr>
          <w:rFonts w:ascii="Trebuchet MS" w:hAnsi="Trebuchet MS"/>
          <w:i/>
        </w:rPr>
        <w:br/>
        <w:t>a obrázků je Ing. Bohuslava Čežíková.</w:t>
      </w:r>
    </w:p>
    <w:p w:rsidR="00121CA8" w:rsidRDefault="00121CA8">
      <w:pPr>
        <w:rPr>
          <w:rFonts w:ascii="Trebuchet MS" w:hAnsi="Trebuchet MS"/>
          <w:b/>
          <w:sz w:val="28"/>
          <w:szCs w:val="28"/>
        </w:rPr>
      </w:pPr>
      <w:r>
        <w:rPr>
          <w:rFonts w:ascii="Trebuchet MS" w:hAnsi="Trebuchet MS"/>
          <w:b/>
          <w:sz w:val="28"/>
          <w:szCs w:val="28"/>
        </w:rPr>
        <w:br w:type="page"/>
      </w:r>
    </w:p>
    <w:p w:rsidR="00D958A4" w:rsidRPr="00D958A4" w:rsidRDefault="00D958A4" w:rsidP="00D958A4">
      <w:pPr>
        <w:spacing w:before="120" w:after="120" w:line="276" w:lineRule="auto"/>
        <w:jc w:val="center"/>
        <w:rPr>
          <w:rFonts w:ascii="Trebuchet MS" w:hAnsi="Trebuchet MS"/>
          <w:b/>
          <w:sz w:val="28"/>
          <w:szCs w:val="28"/>
        </w:rPr>
      </w:pPr>
      <w:r w:rsidRPr="00D958A4">
        <w:rPr>
          <w:rFonts w:ascii="Trebuchet MS" w:hAnsi="Trebuchet MS"/>
          <w:b/>
          <w:sz w:val="28"/>
          <w:szCs w:val="28"/>
        </w:rPr>
        <w:lastRenderedPageBreak/>
        <w:t>Mazání tabulek</w:t>
      </w:r>
    </w:p>
    <w:p w:rsidR="00D958A4" w:rsidRPr="00D958A4" w:rsidRDefault="00D958A4" w:rsidP="00D958A4">
      <w:pPr>
        <w:spacing w:before="120" w:after="120" w:line="276" w:lineRule="auto"/>
        <w:jc w:val="both"/>
        <w:rPr>
          <w:rFonts w:ascii="Trebuchet MS" w:hAnsi="Trebuchet MS"/>
        </w:rPr>
      </w:pPr>
      <w:r w:rsidRPr="00D958A4">
        <w:rPr>
          <w:rFonts w:ascii="Trebuchet MS" w:hAnsi="Trebuchet MS"/>
        </w:rPr>
        <w:t>Pokud se z nějakého důvodu rozhodneme smazat tabulku z databázového systému, provedeme to jednoduše následujícím příkazem:</w:t>
      </w:r>
    </w:p>
    <w:p w:rsidR="00D958A4" w:rsidRPr="00D958A4" w:rsidRDefault="00D958A4" w:rsidP="00D958A4">
      <w:pPr>
        <w:spacing w:before="120" w:after="120" w:line="276" w:lineRule="auto"/>
        <w:ind w:left="1416"/>
        <w:jc w:val="both"/>
        <w:rPr>
          <w:rFonts w:ascii="Trebuchet MS" w:hAnsi="Trebuchet MS"/>
        </w:rPr>
      </w:pPr>
      <w:r w:rsidRPr="00D958A4">
        <w:rPr>
          <w:rFonts w:ascii="Trebuchet MS" w:hAnsi="Trebuchet MS"/>
          <w:color w:val="FF0000"/>
        </w:rPr>
        <w:t xml:space="preserve">DROP TABLE </w:t>
      </w:r>
      <w:r w:rsidRPr="00D958A4">
        <w:rPr>
          <w:rFonts w:ascii="Trebuchet MS" w:hAnsi="Trebuchet MS"/>
        </w:rPr>
        <w:t>jméno_tabulky</w:t>
      </w:r>
    </w:p>
    <w:p w:rsidR="00D958A4" w:rsidRPr="00D958A4" w:rsidRDefault="00D958A4" w:rsidP="00D958A4">
      <w:pPr>
        <w:spacing w:before="120" w:after="120" w:line="276" w:lineRule="auto"/>
        <w:jc w:val="both"/>
        <w:rPr>
          <w:rFonts w:ascii="Trebuchet MS" w:hAnsi="Trebuchet MS"/>
        </w:rPr>
      </w:pPr>
    </w:p>
    <w:p w:rsidR="00D958A4" w:rsidRDefault="00D958A4" w:rsidP="00D958A4">
      <w:pPr>
        <w:spacing w:before="120" w:after="120" w:line="276" w:lineRule="auto"/>
        <w:jc w:val="both"/>
        <w:rPr>
          <w:rFonts w:ascii="Trebuchet MS" w:hAnsi="Trebuchet MS"/>
        </w:rPr>
      </w:pPr>
      <w:r w:rsidRPr="00D958A4">
        <w:rPr>
          <w:rFonts w:ascii="Trebuchet MS" w:hAnsi="Trebuchet MS"/>
        </w:rPr>
        <w:t xml:space="preserve">Příkaz je to velmi jednoduchý a snadno zapamatovatelný. Ovšem při zbrklém jednání může napáchat hodně škody. Téměř žádný systém se vás nebude ptát, zdali opravdu chcete zrušit tabulku, takže použití tohoto příkazu je nutné dobře zvážit. Pokud chceme smazat z tabulky pouze data (nikoliv tabulku samotnou), provedeme to příkazem DELETE, o kterém budu mluvit příště. Je zřejmé, že pokud provedeme příkaz DROP TABLE, tak přijdeme o všechna data, která v mazané tabulce byla uložena. </w:t>
      </w:r>
    </w:p>
    <w:p w:rsidR="00D958A4" w:rsidRDefault="00D958A4" w:rsidP="00D958A4">
      <w:pPr>
        <w:spacing w:before="120" w:after="120" w:line="276" w:lineRule="auto"/>
        <w:jc w:val="both"/>
        <w:rPr>
          <w:rFonts w:ascii="Trebuchet MS" w:hAnsi="Trebuchet MS"/>
        </w:rPr>
      </w:pPr>
    </w:p>
    <w:p w:rsidR="00D958A4" w:rsidRDefault="00D958A4">
      <w:pPr>
        <w:rPr>
          <w:rFonts w:ascii="Trebuchet MS" w:hAnsi="Trebuchet MS"/>
        </w:rPr>
      </w:pPr>
      <w:r>
        <w:rPr>
          <w:rFonts w:ascii="Trebuchet MS" w:hAnsi="Trebuchet MS"/>
        </w:rPr>
        <w:br w:type="page"/>
      </w:r>
    </w:p>
    <w:p w:rsidR="00470006" w:rsidRPr="00D958A4" w:rsidRDefault="008400E7" w:rsidP="00D958A4">
      <w:pPr>
        <w:spacing w:before="120" w:after="120" w:line="276" w:lineRule="auto"/>
        <w:jc w:val="center"/>
        <w:rPr>
          <w:rFonts w:ascii="Trebuchet MS" w:hAnsi="Trebuchet MS"/>
          <w:b/>
          <w:sz w:val="28"/>
          <w:szCs w:val="28"/>
        </w:rPr>
      </w:pPr>
      <w:r w:rsidRPr="00D958A4">
        <w:rPr>
          <w:rFonts w:ascii="Trebuchet MS" w:hAnsi="Trebuchet MS"/>
          <w:b/>
          <w:sz w:val="28"/>
          <w:szCs w:val="28"/>
        </w:rPr>
        <w:lastRenderedPageBreak/>
        <w:t>Pracovní list</w:t>
      </w:r>
    </w:p>
    <w:p w:rsidR="00CC4DB5" w:rsidRPr="00CC4DB5" w:rsidRDefault="00CC4DB5" w:rsidP="00CC4DB5">
      <w:pPr>
        <w:spacing w:before="240" w:after="120" w:line="276" w:lineRule="auto"/>
        <w:jc w:val="both"/>
        <w:rPr>
          <w:rFonts w:ascii="Trebuchet MS" w:hAnsi="Trebuchet MS"/>
        </w:rPr>
      </w:pPr>
      <w:r w:rsidRPr="00CC4DB5">
        <w:rPr>
          <w:rFonts w:ascii="Trebuchet MS" w:hAnsi="Trebuchet MS"/>
        </w:rPr>
        <w:t>Zapište SQL příkaz pro vytvoření tabulky ZAMESTNANEC. Tabulka bude obsahovat sloupce:</w:t>
      </w:r>
    </w:p>
    <w:p w:rsidR="00CC4DB5" w:rsidRPr="00CC4DB5" w:rsidRDefault="00CC4DB5" w:rsidP="00CC4DB5">
      <w:pPr>
        <w:spacing w:before="240" w:after="120" w:line="276" w:lineRule="auto"/>
        <w:jc w:val="both"/>
        <w:rPr>
          <w:rFonts w:ascii="Trebuchet MS" w:hAnsi="Trebuchet MS"/>
        </w:rPr>
      </w:pPr>
      <w:r w:rsidRPr="005B0675">
        <w:rPr>
          <w:rFonts w:ascii="Trebuchet MS" w:hAnsi="Trebuchet MS"/>
          <w:i/>
        </w:rPr>
        <w:t>cislo</w:t>
      </w:r>
      <w:r w:rsidRPr="00CC4DB5">
        <w:rPr>
          <w:rFonts w:ascii="Trebuchet MS" w:hAnsi="Trebuchet MS"/>
        </w:rPr>
        <w:t xml:space="preserve"> typu celé </w:t>
      </w:r>
      <w:r w:rsidR="00967B3F">
        <w:rPr>
          <w:rFonts w:ascii="Trebuchet MS" w:hAnsi="Trebuchet MS"/>
        </w:rPr>
        <w:t>číslo</w:t>
      </w:r>
      <w:r w:rsidRPr="00CC4DB5">
        <w:rPr>
          <w:rFonts w:ascii="Trebuchet MS" w:hAnsi="Trebuchet MS"/>
        </w:rPr>
        <w:t>,</w:t>
      </w:r>
    </w:p>
    <w:p w:rsidR="00CC4DB5" w:rsidRPr="00CC4DB5" w:rsidRDefault="00CC4DB5" w:rsidP="00CC4DB5">
      <w:pPr>
        <w:spacing w:before="240" w:after="120" w:line="276" w:lineRule="auto"/>
        <w:jc w:val="both"/>
        <w:rPr>
          <w:rFonts w:ascii="Trebuchet MS" w:hAnsi="Trebuchet MS"/>
        </w:rPr>
      </w:pPr>
      <w:r w:rsidRPr="005B0675">
        <w:rPr>
          <w:rFonts w:ascii="Trebuchet MS" w:hAnsi="Trebuchet MS"/>
          <w:i/>
        </w:rPr>
        <w:t>jmeno</w:t>
      </w:r>
      <w:r w:rsidRPr="00CC4DB5">
        <w:rPr>
          <w:rFonts w:ascii="Trebuchet MS" w:hAnsi="Trebuchet MS"/>
        </w:rPr>
        <w:t xml:space="preserve"> typu řetězec znaků s pohyblivou délkou, nastavte délku </w:t>
      </w:r>
      <w:r w:rsidR="00967B3F">
        <w:rPr>
          <w:rFonts w:ascii="Trebuchet MS" w:hAnsi="Trebuchet MS"/>
        </w:rPr>
        <w:t>2</w:t>
      </w:r>
      <w:r w:rsidRPr="00CC4DB5">
        <w:rPr>
          <w:rFonts w:ascii="Trebuchet MS" w:hAnsi="Trebuchet MS"/>
        </w:rPr>
        <w:t>0 znaků,</w:t>
      </w:r>
    </w:p>
    <w:p w:rsidR="00CC4DB5" w:rsidRPr="00CC4DB5" w:rsidRDefault="00CC4DB5" w:rsidP="00CC4DB5">
      <w:pPr>
        <w:spacing w:before="240" w:after="120" w:line="276" w:lineRule="auto"/>
        <w:jc w:val="both"/>
        <w:rPr>
          <w:rFonts w:ascii="Trebuchet MS" w:hAnsi="Trebuchet MS"/>
        </w:rPr>
      </w:pPr>
      <w:r w:rsidRPr="005B0675">
        <w:rPr>
          <w:rFonts w:ascii="Trebuchet MS" w:hAnsi="Trebuchet MS"/>
          <w:i/>
        </w:rPr>
        <w:t>prijmeni</w:t>
      </w:r>
      <w:r w:rsidRPr="00CC4DB5">
        <w:rPr>
          <w:rFonts w:ascii="Trebuchet MS" w:hAnsi="Trebuchet MS"/>
        </w:rPr>
        <w:t xml:space="preserve"> typu řetězec znaků s pohyblivou délkou, nastavte délku 20 znaků,</w:t>
      </w:r>
    </w:p>
    <w:p w:rsidR="00CC4DB5" w:rsidRPr="00CC4DB5" w:rsidRDefault="00CC4DB5" w:rsidP="00CC4DB5">
      <w:pPr>
        <w:spacing w:before="240" w:after="120" w:line="276" w:lineRule="auto"/>
        <w:jc w:val="both"/>
        <w:rPr>
          <w:rFonts w:ascii="Trebuchet MS" w:hAnsi="Trebuchet MS"/>
        </w:rPr>
      </w:pPr>
      <w:r w:rsidRPr="005B0675">
        <w:rPr>
          <w:rFonts w:ascii="Trebuchet MS" w:hAnsi="Trebuchet MS"/>
          <w:i/>
        </w:rPr>
        <w:t>rodne</w:t>
      </w:r>
      <w:r w:rsidRPr="00CC4DB5">
        <w:rPr>
          <w:rFonts w:ascii="Trebuchet MS" w:hAnsi="Trebuchet MS"/>
        </w:rPr>
        <w:t>_</w:t>
      </w:r>
      <w:r w:rsidRPr="005B0675">
        <w:rPr>
          <w:rFonts w:ascii="Trebuchet MS" w:hAnsi="Trebuchet MS"/>
          <w:i/>
        </w:rPr>
        <w:t>cislo</w:t>
      </w:r>
      <w:r w:rsidRPr="00CC4DB5">
        <w:rPr>
          <w:rFonts w:ascii="Trebuchet MS" w:hAnsi="Trebuchet MS"/>
        </w:rPr>
        <w:t xml:space="preserve"> typu řetězec znaků s pohyblivou délkou, nastavte délku 11 znaků,</w:t>
      </w:r>
    </w:p>
    <w:p w:rsidR="00CC4DB5" w:rsidRPr="00CC4DB5" w:rsidRDefault="00CC4DB5" w:rsidP="00CC4DB5">
      <w:pPr>
        <w:spacing w:before="240" w:after="120" w:line="276" w:lineRule="auto"/>
        <w:jc w:val="both"/>
        <w:rPr>
          <w:rFonts w:ascii="Trebuchet MS" w:hAnsi="Trebuchet MS"/>
        </w:rPr>
      </w:pPr>
      <w:r w:rsidRPr="005B0675">
        <w:rPr>
          <w:rFonts w:ascii="Trebuchet MS" w:hAnsi="Trebuchet MS"/>
          <w:i/>
        </w:rPr>
        <w:t>funkce</w:t>
      </w:r>
      <w:r w:rsidRPr="00CC4DB5">
        <w:rPr>
          <w:rFonts w:ascii="Trebuchet MS" w:hAnsi="Trebuchet MS"/>
        </w:rPr>
        <w:t xml:space="preserve"> typu celé číslo, počet cifer nastavte na 5,</w:t>
      </w:r>
    </w:p>
    <w:p w:rsidR="00CC4DB5" w:rsidRPr="00CC4DB5" w:rsidRDefault="00CC4DB5" w:rsidP="00CC4DB5">
      <w:pPr>
        <w:spacing w:before="240" w:after="120" w:line="276" w:lineRule="auto"/>
        <w:jc w:val="both"/>
        <w:rPr>
          <w:rFonts w:ascii="Trebuchet MS" w:hAnsi="Trebuchet MS"/>
        </w:rPr>
      </w:pPr>
      <w:r w:rsidRPr="005B0675">
        <w:rPr>
          <w:rFonts w:ascii="Trebuchet MS" w:hAnsi="Trebuchet MS"/>
          <w:i/>
        </w:rPr>
        <w:t>vzdelani</w:t>
      </w:r>
      <w:r w:rsidRPr="00CC4DB5">
        <w:rPr>
          <w:rFonts w:ascii="Trebuchet MS" w:hAnsi="Trebuchet MS"/>
        </w:rPr>
        <w:t xml:space="preserve"> typu řetězec znaků s pohyblivou délkou, nastavte délku 30 znaků,</w:t>
      </w:r>
    </w:p>
    <w:p w:rsidR="00CC4DB5" w:rsidRPr="00CC4DB5" w:rsidRDefault="00CC4DB5" w:rsidP="00CC4DB5">
      <w:pPr>
        <w:spacing w:before="240" w:after="120" w:line="276" w:lineRule="auto"/>
        <w:jc w:val="both"/>
        <w:rPr>
          <w:rFonts w:ascii="Trebuchet MS" w:hAnsi="Trebuchet MS"/>
        </w:rPr>
      </w:pPr>
      <w:r w:rsidRPr="005B0675">
        <w:rPr>
          <w:rFonts w:ascii="Trebuchet MS" w:hAnsi="Trebuchet MS"/>
          <w:i/>
        </w:rPr>
        <w:t>ridicke</w:t>
      </w:r>
      <w:r w:rsidRPr="00CC4DB5">
        <w:rPr>
          <w:rFonts w:ascii="Trebuchet MS" w:hAnsi="Trebuchet MS"/>
        </w:rPr>
        <w:t>_</w:t>
      </w:r>
      <w:r w:rsidRPr="005B0675">
        <w:rPr>
          <w:rFonts w:ascii="Trebuchet MS" w:hAnsi="Trebuchet MS"/>
          <w:i/>
        </w:rPr>
        <w:t>opravneni</w:t>
      </w:r>
      <w:r w:rsidRPr="00CC4DB5">
        <w:rPr>
          <w:rFonts w:ascii="Trebuchet MS" w:hAnsi="Trebuchet MS"/>
        </w:rPr>
        <w:t xml:space="preserve"> typu řetězec znaků s pohyblivou d</w:t>
      </w:r>
      <w:r w:rsidR="00FF22CD">
        <w:rPr>
          <w:rFonts w:ascii="Trebuchet MS" w:hAnsi="Trebuchet MS"/>
        </w:rPr>
        <w:t>élkou, nastavte délku 3 znaky a </w:t>
      </w:r>
      <w:r w:rsidRPr="00CC4DB5">
        <w:rPr>
          <w:rFonts w:ascii="Trebuchet MS" w:hAnsi="Trebuchet MS"/>
        </w:rPr>
        <w:t>bude mít výchozí hodnotu „NE“.</w:t>
      </w:r>
    </w:p>
    <w:p w:rsidR="00CC4DB5" w:rsidRPr="00CC4DB5" w:rsidRDefault="00CC4DB5" w:rsidP="00CC4DB5">
      <w:pPr>
        <w:spacing w:before="240" w:after="120" w:line="276" w:lineRule="auto"/>
        <w:jc w:val="both"/>
        <w:rPr>
          <w:rFonts w:ascii="Trebuchet MS" w:hAnsi="Trebuchet MS"/>
        </w:rPr>
      </w:pPr>
    </w:p>
    <w:p w:rsidR="00CC4DB5" w:rsidRDefault="00CC4DB5" w:rsidP="00CC4DB5">
      <w:pPr>
        <w:spacing w:before="240" w:after="120" w:line="276" w:lineRule="auto"/>
        <w:jc w:val="both"/>
        <w:rPr>
          <w:rFonts w:ascii="Trebuchet MS" w:hAnsi="Trebuchet MS"/>
        </w:rPr>
      </w:pPr>
      <w:r w:rsidRPr="00CC4DB5">
        <w:rPr>
          <w:rFonts w:ascii="Trebuchet MS" w:hAnsi="Trebuchet MS"/>
        </w:rPr>
        <w:t>Sloupec „</w:t>
      </w:r>
      <w:r w:rsidRPr="005B0675">
        <w:rPr>
          <w:rFonts w:ascii="Trebuchet MS" w:hAnsi="Trebuchet MS"/>
          <w:i/>
        </w:rPr>
        <w:t>rodne</w:t>
      </w:r>
      <w:r w:rsidRPr="00CC4DB5">
        <w:rPr>
          <w:rFonts w:ascii="Trebuchet MS" w:hAnsi="Trebuchet MS"/>
        </w:rPr>
        <w:t>_</w:t>
      </w:r>
      <w:r w:rsidRPr="005B0675">
        <w:rPr>
          <w:rFonts w:ascii="Trebuchet MS" w:hAnsi="Trebuchet MS"/>
          <w:i/>
        </w:rPr>
        <w:t>cislo</w:t>
      </w:r>
      <w:r w:rsidRPr="00CC4DB5">
        <w:rPr>
          <w:rFonts w:ascii="Trebuchet MS" w:hAnsi="Trebuchet MS"/>
        </w:rPr>
        <w:t>“ při vkládání dat nesmí zůstat prázdný, primární klíč je nastaven na sloupec „</w:t>
      </w:r>
      <w:r w:rsidRPr="005B0675">
        <w:rPr>
          <w:rFonts w:ascii="Trebuchet MS" w:hAnsi="Trebuchet MS"/>
          <w:i/>
        </w:rPr>
        <w:t>cislo</w:t>
      </w:r>
      <w:r w:rsidRPr="00CC4DB5">
        <w:rPr>
          <w:rFonts w:ascii="Trebuchet MS" w:hAnsi="Trebuchet MS"/>
        </w:rPr>
        <w:t>“.</w:t>
      </w:r>
    </w:p>
    <w:p w:rsidR="00CC4DB5" w:rsidRDefault="00CC4DB5" w:rsidP="00CC4DB5">
      <w:pPr>
        <w:spacing w:before="240" w:after="120" w:line="276" w:lineRule="auto"/>
        <w:jc w:val="both"/>
        <w:rPr>
          <w:rFonts w:ascii="Trebuchet MS" w:hAnsi="Trebuchet MS"/>
        </w:rPr>
      </w:pPr>
    </w:p>
    <w:p w:rsidR="00B1021B" w:rsidRPr="008400E7" w:rsidRDefault="00AA46FD" w:rsidP="00CC4DB5">
      <w:pPr>
        <w:spacing w:before="240" w:after="120" w:line="276" w:lineRule="auto"/>
        <w:jc w:val="both"/>
        <w:rPr>
          <w:rFonts w:ascii="Trebuchet MS" w:hAnsi="Trebuchet MS"/>
        </w:rPr>
      </w:pPr>
      <w:r>
        <w:rPr>
          <w:rFonts w:ascii="Trebuchet MS" w:hAnsi="Trebuchet MS"/>
        </w:rPr>
        <w:t>Smažte tabulku</w:t>
      </w:r>
      <w:r w:rsidR="00CC4DB5">
        <w:rPr>
          <w:rFonts w:ascii="Trebuchet MS" w:hAnsi="Trebuchet MS"/>
        </w:rPr>
        <w:t xml:space="preserve"> ZAMESTNANEC</w:t>
      </w:r>
      <w:r>
        <w:rPr>
          <w:rFonts w:ascii="Trebuchet MS" w:hAnsi="Trebuchet MS"/>
        </w:rPr>
        <w:t>.</w:t>
      </w:r>
    </w:p>
    <w:sectPr w:rsidR="00B1021B" w:rsidRPr="008400E7" w:rsidSect="00E72E7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27F" w:rsidRDefault="00DB127F">
      <w:r>
        <w:separator/>
      </w:r>
    </w:p>
  </w:endnote>
  <w:endnote w:type="continuationSeparator" w:id="0">
    <w:p w:rsidR="00DB127F" w:rsidRDefault="00DB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lbertus MT">
    <w:altName w:val="Times New Roman"/>
    <w:charset w:val="00"/>
    <w:family w:val="roman"/>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12A" w:rsidRDefault="001B012A">
    <w:pPr>
      <w:pStyle w:val="Zpat"/>
    </w:pPr>
    <w:r>
      <w:rPr>
        <w:rFonts w:ascii="Trebuchet MS" w:hAnsi="Trebuchet MS"/>
      </w:rPr>
      <w:t>VY_32_INOVACE_</w:t>
    </w:r>
    <w:r w:rsidR="009A3E3F">
      <w:rPr>
        <w:rFonts w:ascii="Trebuchet MS" w:hAnsi="Trebuchet MS"/>
      </w:rPr>
      <w:t>1_6</w:t>
    </w:r>
    <w:r w:rsidRPr="00035BDD">
      <w:rPr>
        <w:rFonts w:ascii="Trebuchet MS" w:hAnsi="Trebuchet MS"/>
      </w:rPr>
      <w:t>_</w:t>
    </w:r>
    <w:r w:rsidR="00121CA8">
      <w:rPr>
        <w:rFonts w:ascii="Trebuchet MS" w:hAnsi="Trebuchet MS"/>
      </w:rPr>
      <w:t>08</w:t>
    </w:r>
    <w:r w:rsidRPr="00966D23">
      <w:rPr>
        <w:rFonts w:ascii="Trebuchet MS" w:hAnsi="Trebuchet MS"/>
      </w:rPr>
      <w:t xml:space="preserve">                         </w:t>
    </w:r>
    <w:r w:rsidR="002127D6" w:rsidRPr="00966D23">
      <w:rPr>
        <w:rFonts w:ascii="Trebuchet MS" w:hAnsi="Trebuchet MS"/>
      </w:rPr>
      <w:fldChar w:fldCharType="begin"/>
    </w:r>
    <w:r w:rsidRPr="00966D23">
      <w:rPr>
        <w:rFonts w:ascii="Trebuchet MS" w:hAnsi="Trebuchet MS"/>
      </w:rPr>
      <w:instrText xml:space="preserve"> PAGE </w:instrText>
    </w:r>
    <w:r w:rsidR="002127D6" w:rsidRPr="00966D23">
      <w:rPr>
        <w:rFonts w:ascii="Trebuchet MS" w:hAnsi="Trebuchet MS"/>
      </w:rPr>
      <w:fldChar w:fldCharType="separate"/>
    </w:r>
    <w:r w:rsidR="00DE3CA8">
      <w:rPr>
        <w:rFonts w:ascii="Trebuchet MS" w:hAnsi="Trebuchet MS"/>
        <w:noProof/>
      </w:rPr>
      <w:t>1</w:t>
    </w:r>
    <w:r w:rsidR="002127D6" w:rsidRPr="00966D23">
      <w:rPr>
        <w:rFonts w:ascii="Trebuchet MS" w:hAnsi="Trebuchet MS"/>
      </w:rPr>
      <w:fldChar w:fldCharType="end"/>
    </w:r>
    <w:r w:rsidRPr="00966D23">
      <w:rPr>
        <w:rFonts w:ascii="Trebuchet MS" w:hAnsi="Trebuchet MS"/>
      </w:rPr>
      <w:t xml:space="preserve"> </w:t>
    </w:r>
    <w:r>
      <w:rPr>
        <w:rFonts w:ascii="Trebuchet MS" w:hAnsi="Trebuchet MS"/>
      </w:rPr>
      <w:t xml:space="preserve">                           „EU p</w:t>
    </w:r>
    <w:r w:rsidRPr="00966D23">
      <w:rPr>
        <w:rFonts w:ascii="Trebuchet MS" w:hAnsi="Trebuchet MS"/>
      </w:rPr>
      <w:t>eníze školám“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27F" w:rsidRDefault="00DB127F">
      <w:r>
        <w:separator/>
      </w:r>
    </w:p>
  </w:footnote>
  <w:footnote w:type="continuationSeparator" w:id="0">
    <w:p w:rsidR="00DB127F" w:rsidRDefault="00DB1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4B8" w:rsidRDefault="000D286B">
    <w:pPr>
      <w:pStyle w:val="Zhlav"/>
    </w:pPr>
    <w:r>
      <w:rPr>
        <w:noProof/>
      </w:rPr>
      <w:drawing>
        <wp:inline distT="0" distB="0" distL="0" distR="0">
          <wp:extent cx="5762625" cy="1257300"/>
          <wp:effectExtent l="0" t="0" r="9525" b="0"/>
          <wp:docPr id="2" name="Obrázek 2" descr="OPVK_hor_zakladni_logolink_C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PVK_hor_zakladni_logolink_CB_cz.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978C4"/>
    <w:multiLevelType w:val="hybridMultilevel"/>
    <w:tmpl w:val="8A4641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F53BBE"/>
    <w:multiLevelType w:val="hybridMultilevel"/>
    <w:tmpl w:val="478A0326"/>
    <w:lvl w:ilvl="0" w:tplc="EBC818E2">
      <w:start w:val="1"/>
      <w:numFmt w:val="bullet"/>
      <w:lvlText w:val="-"/>
      <w:lvlJc w:val="right"/>
      <w:pPr>
        <w:ind w:left="720" w:hanging="360"/>
      </w:pPr>
      <w:rPr>
        <w:rFonts w:ascii="Trebuchet MS" w:hAnsi="Trebuchet MS"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F90070"/>
    <w:multiLevelType w:val="hybridMultilevel"/>
    <w:tmpl w:val="F04293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5A30FC"/>
    <w:multiLevelType w:val="hybridMultilevel"/>
    <w:tmpl w:val="496C2838"/>
    <w:lvl w:ilvl="0" w:tplc="7444F472">
      <w:start w:val="1"/>
      <w:numFmt w:val="upperRoman"/>
      <w:lvlText w:val="%1."/>
      <w:lvlJc w:val="right"/>
      <w:pPr>
        <w:ind w:left="720" w:hanging="360"/>
      </w:pPr>
      <w:rPr>
        <w:rFonts w:hint="default"/>
        <w:b w:val="0"/>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8AF7D4A"/>
    <w:multiLevelType w:val="hybridMultilevel"/>
    <w:tmpl w:val="A7808542"/>
    <w:lvl w:ilvl="0" w:tplc="EBC818E2">
      <w:start w:val="1"/>
      <w:numFmt w:val="bullet"/>
      <w:lvlText w:val="-"/>
      <w:lvlJc w:val="right"/>
      <w:pPr>
        <w:ind w:left="720" w:hanging="360"/>
      </w:pPr>
      <w:rPr>
        <w:rFonts w:ascii="Trebuchet MS" w:hAnsi="Trebuchet MS"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E164CE1"/>
    <w:multiLevelType w:val="hybridMultilevel"/>
    <w:tmpl w:val="441081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6D660B1"/>
    <w:multiLevelType w:val="hybridMultilevel"/>
    <w:tmpl w:val="46B2AE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D4F4B60"/>
    <w:multiLevelType w:val="hybridMultilevel"/>
    <w:tmpl w:val="20604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CD37E45"/>
    <w:multiLevelType w:val="hybridMultilevel"/>
    <w:tmpl w:val="76BC976A"/>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0"/>
  </w:num>
  <w:num w:numId="6">
    <w:abstractNumId w:val="6"/>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7024B8"/>
    <w:rsid w:val="00004C70"/>
    <w:rsid w:val="00014E40"/>
    <w:rsid w:val="00022D43"/>
    <w:rsid w:val="00046FE5"/>
    <w:rsid w:val="00055C4B"/>
    <w:rsid w:val="00057468"/>
    <w:rsid w:val="00076A52"/>
    <w:rsid w:val="00087BA8"/>
    <w:rsid w:val="000D286B"/>
    <w:rsid w:val="000E6585"/>
    <w:rsid w:val="001048CC"/>
    <w:rsid w:val="001108DC"/>
    <w:rsid w:val="00121CA8"/>
    <w:rsid w:val="00123D7C"/>
    <w:rsid w:val="0012771C"/>
    <w:rsid w:val="00127C77"/>
    <w:rsid w:val="00156F6A"/>
    <w:rsid w:val="001725B6"/>
    <w:rsid w:val="00182B19"/>
    <w:rsid w:val="001953E8"/>
    <w:rsid w:val="00195C71"/>
    <w:rsid w:val="001B012A"/>
    <w:rsid w:val="001D47A3"/>
    <w:rsid w:val="001D7398"/>
    <w:rsid w:val="001E1418"/>
    <w:rsid w:val="00202475"/>
    <w:rsid w:val="0020708B"/>
    <w:rsid w:val="002127D6"/>
    <w:rsid w:val="00241878"/>
    <w:rsid w:val="00250787"/>
    <w:rsid w:val="0026565C"/>
    <w:rsid w:val="00276518"/>
    <w:rsid w:val="00277B29"/>
    <w:rsid w:val="0028193B"/>
    <w:rsid w:val="002E7E03"/>
    <w:rsid w:val="0030272F"/>
    <w:rsid w:val="003042DC"/>
    <w:rsid w:val="003652CB"/>
    <w:rsid w:val="003C5674"/>
    <w:rsid w:val="00422276"/>
    <w:rsid w:val="00470006"/>
    <w:rsid w:val="004A1DE0"/>
    <w:rsid w:val="004C0993"/>
    <w:rsid w:val="004C39D9"/>
    <w:rsid w:val="004C4E26"/>
    <w:rsid w:val="004C6BBF"/>
    <w:rsid w:val="00515B09"/>
    <w:rsid w:val="00517A8A"/>
    <w:rsid w:val="005409AE"/>
    <w:rsid w:val="00547A47"/>
    <w:rsid w:val="00555587"/>
    <w:rsid w:val="00565BD6"/>
    <w:rsid w:val="00570035"/>
    <w:rsid w:val="0059581E"/>
    <w:rsid w:val="005B0675"/>
    <w:rsid w:val="005C78E7"/>
    <w:rsid w:val="005E43A8"/>
    <w:rsid w:val="005F0A70"/>
    <w:rsid w:val="005F331D"/>
    <w:rsid w:val="00632238"/>
    <w:rsid w:val="0063298E"/>
    <w:rsid w:val="00632F44"/>
    <w:rsid w:val="006616BA"/>
    <w:rsid w:val="006A30A0"/>
    <w:rsid w:val="006B018E"/>
    <w:rsid w:val="006D4EB4"/>
    <w:rsid w:val="006D5A6C"/>
    <w:rsid w:val="006E3C4C"/>
    <w:rsid w:val="006E5964"/>
    <w:rsid w:val="007024B8"/>
    <w:rsid w:val="00721392"/>
    <w:rsid w:val="007243D0"/>
    <w:rsid w:val="00756C2B"/>
    <w:rsid w:val="00775C6B"/>
    <w:rsid w:val="00782297"/>
    <w:rsid w:val="00793489"/>
    <w:rsid w:val="00796CAD"/>
    <w:rsid w:val="007A0FB0"/>
    <w:rsid w:val="007F5720"/>
    <w:rsid w:val="00810A86"/>
    <w:rsid w:val="00810B24"/>
    <w:rsid w:val="00830FA6"/>
    <w:rsid w:val="008400E7"/>
    <w:rsid w:val="008509A8"/>
    <w:rsid w:val="00876F30"/>
    <w:rsid w:val="008C1133"/>
    <w:rsid w:val="008D35E1"/>
    <w:rsid w:val="008E3119"/>
    <w:rsid w:val="008E72E9"/>
    <w:rsid w:val="008F227B"/>
    <w:rsid w:val="009131C7"/>
    <w:rsid w:val="0092464F"/>
    <w:rsid w:val="00927B7F"/>
    <w:rsid w:val="00933175"/>
    <w:rsid w:val="00936E95"/>
    <w:rsid w:val="00954386"/>
    <w:rsid w:val="00967B3F"/>
    <w:rsid w:val="00972DA2"/>
    <w:rsid w:val="0098288F"/>
    <w:rsid w:val="009A3E3F"/>
    <w:rsid w:val="009B47F0"/>
    <w:rsid w:val="00A016B9"/>
    <w:rsid w:val="00A207B7"/>
    <w:rsid w:val="00A378FF"/>
    <w:rsid w:val="00A43014"/>
    <w:rsid w:val="00A44854"/>
    <w:rsid w:val="00A57E37"/>
    <w:rsid w:val="00A62947"/>
    <w:rsid w:val="00A64264"/>
    <w:rsid w:val="00AA46FD"/>
    <w:rsid w:val="00B1021B"/>
    <w:rsid w:val="00B22DAC"/>
    <w:rsid w:val="00B23A66"/>
    <w:rsid w:val="00B31591"/>
    <w:rsid w:val="00B322CF"/>
    <w:rsid w:val="00B3468D"/>
    <w:rsid w:val="00B548E8"/>
    <w:rsid w:val="00B60C1F"/>
    <w:rsid w:val="00B70217"/>
    <w:rsid w:val="00B75706"/>
    <w:rsid w:val="00BF1F36"/>
    <w:rsid w:val="00BF30EE"/>
    <w:rsid w:val="00C12B9B"/>
    <w:rsid w:val="00C148AF"/>
    <w:rsid w:val="00C16823"/>
    <w:rsid w:val="00C20EF2"/>
    <w:rsid w:val="00C21023"/>
    <w:rsid w:val="00C62303"/>
    <w:rsid w:val="00C757CB"/>
    <w:rsid w:val="00CC4DB5"/>
    <w:rsid w:val="00CF636C"/>
    <w:rsid w:val="00D2368F"/>
    <w:rsid w:val="00D33C60"/>
    <w:rsid w:val="00D87A70"/>
    <w:rsid w:val="00D91774"/>
    <w:rsid w:val="00D958A4"/>
    <w:rsid w:val="00DB127F"/>
    <w:rsid w:val="00DC1C73"/>
    <w:rsid w:val="00DE1439"/>
    <w:rsid w:val="00DE3CA8"/>
    <w:rsid w:val="00E50F0A"/>
    <w:rsid w:val="00E72E73"/>
    <w:rsid w:val="00E7543B"/>
    <w:rsid w:val="00E85A2C"/>
    <w:rsid w:val="00E94182"/>
    <w:rsid w:val="00EA41D7"/>
    <w:rsid w:val="00EB3A75"/>
    <w:rsid w:val="00EC208C"/>
    <w:rsid w:val="00ED62D4"/>
    <w:rsid w:val="00F45579"/>
    <w:rsid w:val="00F7297C"/>
    <w:rsid w:val="00F72FD6"/>
    <w:rsid w:val="00F74153"/>
    <w:rsid w:val="00FA76E4"/>
    <w:rsid w:val="00FD179F"/>
    <w:rsid w:val="00FD6B6B"/>
    <w:rsid w:val="00FF22CD"/>
    <w:rsid w:val="00FF3E65"/>
    <w:rsid w:val="00FF7C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3BF59A4-0A40-4A7E-9A8A-1E38358BF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4EB4"/>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024B8"/>
    <w:pPr>
      <w:tabs>
        <w:tab w:val="center" w:pos="4536"/>
        <w:tab w:val="right" w:pos="9072"/>
      </w:tabs>
    </w:pPr>
  </w:style>
  <w:style w:type="paragraph" w:styleId="Zpat">
    <w:name w:val="footer"/>
    <w:basedOn w:val="Normln"/>
    <w:rsid w:val="007024B8"/>
    <w:pPr>
      <w:tabs>
        <w:tab w:val="center" w:pos="4536"/>
        <w:tab w:val="right" w:pos="9072"/>
      </w:tabs>
    </w:pPr>
  </w:style>
  <w:style w:type="table" w:styleId="Mkatabulky">
    <w:name w:val="Table Grid"/>
    <w:basedOn w:val="Normlntabulka"/>
    <w:rsid w:val="007024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rsid w:val="001048CC"/>
    <w:rPr>
      <w:rFonts w:ascii="Tahoma" w:hAnsi="Tahoma" w:cs="Tahoma"/>
      <w:sz w:val="16"/>
      <w:szCs w:val="16"/>
    </w:rPr>
  </w:style>
  <w:style w:type="character" w:customStyle="1" w:styleId="TextbublinyChar">
    <w:name w:val="Text bubliny Char"/>
    <w:basedOn w:val="Standardnpsmoodstavce"/>
    <w:link w:val="Textbubliny"/>
    <w:rsid w:val="001048CC"/>
    <w:rPr>
      <w:rFonts w:ascii="Tahoma" w:hAnsi="Tahoma" w:cs="Tahoma"/>
      <w:sz w:val="16"/>
      <w:szCs w:val="16"/>
    </w:rPr>
  </w:style>
  <w:style w:type="paragraph" w:styleId="Odstavecseseznamem">
    <w:name w:val="List Paragraph"/>
    <w:basedOn w:val="Normln"/>
    <w:uiPriority w:val="34"/>
    <w:qFormat/>
    <w:rsid w:val="00927B7F"/>
    <w:pPr>
      <w:ind w:left="720"/>
      <w:contextualSpacing/>
    </w:pPr>
  </w:style>
  <w:style w:type="character" w:styleId="Hypertextovodkaz">
    <w:name w:val="Hyperlink"/>
    <w:basedOn w:val="Standardnpsmoodstavce"/>
    <w:unhideWhenUsed/>
    <w:rsid w:val="00876F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92621">
      <w:bodyDiv w:val="1"/>
      <w:marLeft w:val="0"/>
      <w:marRight w:val="0"/>
      <w:marTop w:val="0"/>
      <w:marBottom w:val="0"/>
      <w:divBdr>
        <w:top w:val="none" w:sz="0" w:space="0" w:color="auto"/>
        <w:left w:val="none" w:sz="0" w:space="0" w:color="auto"/>
        <w:bottom w:val="none" w:sz="0" w:space="0" w:color="auto"/>
        <w:right w:val="none" w:sz="0" w:space="0" w:color="auto"/>
      </w:divBdr>
    </w:div>
    <w:div w:id="1043286437">
      <w:bodyDiv w:val="1"/>
      <w:marLeft w:val="0"/>
      <w:marRight w:val="0"/>
      <w:marTop w:val="0"/>
      <w:marBottom w:val="0"/>
      <w:divBdr>
        <w:top w:val="none" w:sz="0" w:space="0" w:color="auto"/>
        <w:left w:val="none" w:sz="0" w:space="0" w:color="auto"/>
        <w:bottom w:val="none" w:sz="0" w:space="0" w:color="auto"/>
        <w:right w:val="none" w:sz="0" w:space="0" w:color="auto"/>
      </w:divBdr>
    </w:div>
    <w:div w:id="110896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453</Words>
  <Characters>2676</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EU peníze školám“</vt:lpstr>
      <vt:lpstr>„ EU peníze školám“</vt:lpstr>
    </vt:vector>
  </TitlesOfParts>
  <Company>ISŠTE Sokolov, Jednoty 1620, 356 11  Sokolov</Company>
  <LinksUpToDate>false</LinksUpToDate>
  <CharactersWithSpaces>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EU peníze školám“</dc:title>
  <dc:creator>hnatkova</dc:creator>
  <cp:lastModifiedBy>user</cp:lastModifiedBy>
  <cp:revision>12</cp:revision>
  <dcterms:created xsi:type="dcterms:W3CDTF">2013-10-11T12:36:00Z</dcterms:created>
  <dcterms:modified xsi:type="dcterms:W3CDTF">2014-01-08T09:55:00Z</dcterms:modified>
</cp:coreProperties>
</file>