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F1" w:rsidRDefault="00FC5FF1" w:rsidP="007024B8">
      <w:pPr>
        <w:jc w:val="center"/>
        <w:rPr>
          <w:rFonts w:ascii="Albertus MT" w:hAnsi="Albertus MT"/>
          <w:b/>
        </w:rPr>
      </w:pPr>
    </w:p>
    <w:p w:rsidR="00FC5FF1" w:rsidRPr="00B23A66" w:rsidRDefault="00FC5FF1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FC5FF1" w:rsidRPr="00B23A66" w:rsidRDefault="00FC5FF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FC5FF1" w:rsidRPr="00B23A66" w:rsidRDefault="00FC5FF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FC5FF1" w:rsidRPr="00B23A66" w:rsidRDefault="00FC5FF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FC5FF1" w:rsidRPr="00B23A66" w:rsidRDefault="00FC5FF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FC5FF1" w:rsidRDefault="00FC5FF1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A61673" w:rsidRDefault="00FC5FF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9D3FD2">
            <w:pPr>
              <w:rPr>
                <w:rFonts w:ascii="Trebuchet MS" w:hAnsi="Trebuchet MS"/>
                <w:b/>
              </w:rPr>
            </w:pPr>
          </w:p>
          <w:p w:rsidR="00FC5FF1" w:rsidRPr="006464C5" w:rsidRDefault="00FC5FF1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D46D31">
              <w:rPr>
                <w:rFonts w:ascii="Trebuchet MS" w:hAnsi="Trebuchet MS"/>
                <w:b/>
              </w:rPr>
              <w:t>0</w:t>
            </w:r>
            <w:r>
              <w:rPr>
                <w:rFonts w:ascii="Trebuchet MS" w:hAnsi="Trebuchet MS"/>
                <w:b/>
              </w:rPr>
              <w:t>8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A61673" w:rsidRDefault="00FC5FF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Fázový článek +180</w:t>
            </w:r>
            <w:r w:rsidRPr="00EC2E65">
              <w:rPr>
                <w:rFonts w:ascii="Trebuchet MS" w:hAnsi="Trebuchet MS"/>
                <w:b/>
                <w:vertAlign w:val="superscript"/>
              </w:rPr>
              <w:t>0</w:t>
            </w:r>
            <w:r>
              <w:rPr>
                <w:rFonts w:ascii="Trebuchet MS" w:hAnsi="Trebuchet MS"/>
              </w:rPr>
              <w:t xml:space="preserve"> až -180</w:t>
            </w:r>
            <w:r w:rsidRPr="00EC2E65">
              <w:rPr>
                <w:rFonts w:ascii="Trebuchet MS" w:hAnsi="Trebuchet MS"/>
                <w:b/>
                <w:vertAlign w:val="superscript"/>
              </w:rPr>
              <w:t>0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A61673" w:rsidRDefault="00FC5FF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FC5FF1" w:rsidRPr="00A61673" w:rsidRDefault="00FC5FF1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Ing. Luboš Látal 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6464C5" w:rsidRDefault="00FC5FF1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6464C5" w:rsidRDefault="00FC5FF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6464C5" w:rsidRDefault="00FC5FF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6464C5" w:rsidRDefault="00FC5FF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6464C5" w:rsidRDefault="00FC5FF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6464C5" w:rsidRDefault="00FC5FF1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6464C5" w:rsidRDefault="00FC5FF1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FC5FF1" w:rsidRPr="006464C5" w:rsidRDefault="00FC5FF1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A61673" w:rsidRDefault="00FC5FF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FC5FF1" w:rsidRPr="00A61673" w:rsidRDefault="00FC5FF1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A61673" w:rsidRDefault="00FC5FF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FC5FF1" w:rsidRPr="00A61673" w:rsidRDefault="00FC5FF1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EB43F7" w:rsidRDefault="00FC5FF1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FC5FF1" w:rsidRPr="00EB43F7" w:rsidRDefault="00FC5FF1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Fázový článek, kaskádní zapojení, výsledná fáze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A61673" w:rsidRDefault="00FC5FF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FC5FF1" w:rsidRPr="00A61673" w:rsidRDefault="00FC5FF1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FC5FF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FC5FF1" w:rsidRPr="00A61673" w:rsidRDefault="00FC5FF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FC5FF1" w:rsidRPr="00A61673" w:rsidRDefault="00FC5FF1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FC5FF1" w:rsidRPr="00A61673" w:rsidRDefault="00FC5FF1" w:rsidP="00FA1A23">
      <w:pPr>
        <w:jc w:val="both"/>
        <w:rPr>
          <w:rFonts w:ascii="Trebuchet MS" w:hAnsi="Trebuchet MS"/>
          <w:i/>
        </w:rPr>
      </w:pPr>
    </w:p>
    <w:p w:rsidR="00FC5FF1" w:rsidRPr="00D46D31" w:rsidRDefault="00FC5FF1" w:rsidP="00FA1A23">
      <w:pPr>
        <w:jc w:val="both"/>
        <w:rPr>
          <w:rFonts w:ascii="Trebuchet MS" w:hAnsi="Trebuchet MS"/>
          <w:i/>
        </w:rPr>
      </w:pPr>
      <w:r w:rsidRPr="00D46D31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FC5FF1" w:rsidRPr="00D46D31" w:rsidRDefault="00FC5FF1" w:rsidP="00AB6E3D">
      <w:pPr>
        <w:rPr>
          <w:rFonts w:ascii="Trebuchet MS" w:hAnsi="Trebuchet MS"/>
          <w:i/>
        </w:rPr>
      </w:pPr>
      <w:r w:rsidRPr="00D46D31">
        <w:rPr>
          <w:rFonts w:ascii="Trebuchet MS" w:hAnsi="Trebuchet MS"/>
          <w:i/>
        </w:rPr>
        <w:t>Pokud není uvedeno jinak, autorem textů a obrázků je Ing. Luboš Látal.</w:t>
      </w:r>
      <w:r w:rsidRPr="00D46D31">
        <w:rPr>
          <w:i/>
        </w:rPr>
        <w:br w:type="page"/>
      </w:r>
    </w:p>
    <w:p w:rsidR="00FC5FF1" w:rsidRDefault="00FC5FF1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FC5FF1" w:rsidRDefault="00FC5FF1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FC5FF1" w:rsidRDefault="00FC5FF1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Fázový článek +180</w:t>
      </w:r>
      <w:r w:rsidRPr="00EC2E65">
        <w:rPr>
          <w:rFonts w:ascii="Trebuchet MS" w:hAnsi="Trebuchet MS"/>
          <w:b/>
          <w:color w:val="FF0000"/>
          <w:sz w:val="28"/>
          <w:szCs w:val="28"/>
          <w:vertAlign w:val="superscript"/>
        </w:rPr>
        <w:t>0</w:t>
      </w:r>
      <w:r>
        <w:rPr>
          <w:rFonts w:ascii="Trebuchet MS" w:hAnsi="Trebuchet MS"/>
          <w:b/>
          <w:color w:val="FF0000"/>
          <w:sz w:val="28"/>
          <w:szCs w:val="28"/>
          <w:vertAlign w:val="superscript"/>
        </w:rPr>
        <w:t xml:space="preserve"> </w:t>
      </w:r>
      <w:r>
        <w:rPr>
          <w:rFonts w:ascii="Trebuchet MS" w:hAnsi="Trebuchet MS"/>
          <w:b/>
          <w:color w:val="FF0000"/>
          <w:sz w:val="28"/>
          <w:szCs w:val="28"/>
        </w:rPr>
        <w:t>až -180</w:t>
      </w:r>
      <w:r w:rsidRPr="00EC2E65">
        <w:rPr>
          <w:rFonts w:ascii="Trebuchet MS" w:hAnsi="Trebuchet MS"/>
          <w:b/>
          <w:color w:val="FF0000"/>
          <w:sz w:val="28"/>
          <w:szCs w:val="28"/>
          <w:vertAlign w:val="superscript"/>
        </w:rPr>
        <w:t>0</w:t>
      </w:r>
    </w:p>
    <w:p w:rsidR="00FC5FF1" w:rsidRDefault="00FC5FF1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FC5FF1" w:rsidRPr="00EC2E65" w:rsidRDefault="00FC5FF1" w:rsidP="00EC2E65">
      <w:pPr>
        <w:spacing w:before="120" w:after="120" w:line="276" w:lineRule="auto"/>
        <w:rPr>
          <w:rFonts w:ascii="Trebuchet MS" w:hAnsi="Trebuchet MS"/>
          <w:b/>
        </w:rPr>
      </w:pPr>
      <w:r w:rsidRPr="00EC2E65">
        <w:rPr>
          <w:rFonts w:ascii="Trebuchet MS" w:hAnsi="Trebuchet MS"/>
          <w:b/>
        </w:rPr>
        <w:t>Fázový článek +180</w:t>
      </w:r>
      <w:r w:rsidRPr="00EC2E65">
        <w:rPr>
          <w:rFonts w:ascii="Trebuchet MS" w:hAnsi="Trebuchet MS"/>
          <w:b/>
          <w:vertAlign w:val="superscript"/>
        </w:rPr>
        <w:t xml:space="preserve">0 </w:t>
      </w:r>
      <w:r w:rsidRPr="00EC2E65">
        <w:rPr>
          <w:rFonts w:ascii="Trebuchet MS" w:hAnsi="Trebuchet MS"/>
          <w:b/>
        </w:rPr>
        <w:t>až -180</w:t>
      </w:r>
      <w:r w:rsidRPr="00EC2E65">
        <w:rPr>
          <w:rFonts w:ascii="Trebuchet MS" w:hAnsi="Trebuchet MS"/>
          <w:b/>
          <w:vertAlign w:val="superscript"/>
        </w:rPr>
        <w:t>0</w:t>
      </w:r>
      <w:r w:rsidRPr="00EC2E65">
        <w:rPr>
          <w:rFonts w:ascii="Trebuchet MS" w:hAnsi="Trebuchet MS"/>
          <w:b/>
        </w:rPr>
        <w:t xml:space="preserve"> </w:t>
      </w:r>
      <w:r w:rsidRPr="00EC2E65">
        <w:rPr>
          <w:rFonts w:ascii="Trebuchet MS" w:hAnsi="Trebuchet MS"/>
          <w:b/>
          <w:bCs/>
        </w:rPr>
        <w:t>viz (obr. 1) :</w:t>
      </w:r>
    </w:p>
    <w:p w:rsidR="00FC5FF1" w:rsidRPr="000919AB" w:rsidRDefault="00FC5FF1" w:rsidP="00701C72">
      <w:pPr>
        <w:rPr>
          <w:rFonts w:ascii="Trebuchet MS" w:hAnsi="Trebuchet MS"/>
          <w:b/>
          <w:bCs/>
        </w:rPr>
      </w:pPr>
    </w:p>
    <w:p w:rsidR="00FC5FF1" w:rsidRPr="00470D90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zapojení na obrázku (obr. 1) pracuje s fázovým posuvem </w:t>
      </w:r>
      <w:r w:rsidRPr="00A51A0D">
        <w:rPr>
          <w:rFonts w:ascii="Trebuchet MS" w:hAnsi="Trebuchet MS"/>
        </w:rPr>
        <w:t>+180</w:t>
      </w:r>
      <w:r w:rsidRPr="00A51A0D">
        <w:rPr>
          <w:rFonts w:ascii="Trebuchet MS" w:hAnsi="Trebuchet MS"/>
          <w:vertAlign w:val="superscript"/>
        </w:rPr>
        <w:t xml:space="preserve">0 </w:t>
      </w:r>
      <w:r w:rsidRPr="00A51A0D">
        <w:rPr>
          <w:rFonts w:ascii="Trebuchet MS" w:hAnsi="Trebuchet MS"/>
        </w:rPr>
        <w:t>až -180</w:t>
      </w:r>
      <w:r w:rsidRPr="00A51A0D"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>.</w:t>
      </w: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D46D31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8.3pt;width:453pt;height:175.5pt;z-index:-251652608" wrapcoords="-36 0 -36 21508 21600 21508 21600 0 -36 0">
            <v:imagedata r:id="rId7" o:title=""/>
            <w10:wrap type="tight"/>
          </v:shape>
        </w:pict>
      </w: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  <w:r>
        <w:rPr>
          <w:rFonts w:ascii="Trebuchet MS" w:hAnsi="Trebuchet MS"/>
        </w:rPr>
        <w:t xml:space="preserve">Obr. 1 </w:t>
      </w:r>
      <w:r w:rsidRPr="00EC2E65">
        <w:rPr>
          <w:rFonts w:ascii="Trebuchet MS" w:hAnsi="Trebuchet MS"/>
        </w:rPr>
        <w:t>Fázový článek +180</w:t>
      </w:r>
      <w:r w:rsidRPr="00EC2E65">
        <w:rPr>
          <w:rFonts w:ascii="Trebuchet MS" w:hAnsi="Trebuchet MS"/>
          <w:vertAlign w:val="superscript"/>
        </w:rPr>
        <w:t xml:space="preserve">0 </w:t>
      </w:r>
      <w:r w:rsidRPr="00EC2E65">
        <w:rPr>
          <w:rFonts w:ascii="Trebuchet MS" w:hAnsi="Trebuchet MS"/>
        </w:rPr>
        <w:t>až -180</w:t>
      </w:r>
      <w:r w:rsidRPr="00EC2E65">
        <w:rPr>
          <w:rFonts w:ascii="Trebuchet MS" w:hAnsi="Trebuchet MS"/>
          <w:vertAlign w:val="superscript"/>
        </w:rPr>
        <w:t>0</w:t>
      </w: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FC5FF1" w:rsidRDefault="00FC5FF1" w:rsidP="005D4403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BA709F">
      <w:pPr>
        <w:pStyle w:val="Odstavecseseznamem"/>
        <w:ind w:left="72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Z obrázku (obr. 1) je zřejmé, že se jedná o kaskádní zapojení článků. Stačí proto </w:t>
      </w: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určit součin známých přenosů </w:t>
      </w: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0;margin-top:3.55pt;width:157.95pt;height:34pt;z-index:251650560" wrapcoords="-102 0 -102 21120 21600 21120 21600 0 -102 0" filled="t">
            <v:imagedata r:id="rId8" o:title=""/>
            <w10:wrap type="tight"/>
          </v:shape>
          <o:OLEObject Type="Embed" ProgID="Equation.3" ShapeID="_x0000_s1027" DrawAspect="Content" ObjectID="_1450685262" r:id="rId9"/>
        </w:object>
      </w: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-130.95pt;margin-top:20.65pt;width:13.95pt;height:17pt;z-index:251651584" wrapcoords="-1137 0 -1137 20661 21600 20661 21600 0 -1137 0" filled="t">
            <v:imagedata r:id="rId10" o:title=""/>
            <w10:wrap type="tight"/>
          </v:shape>
          <o:OLEObject Type="Embed" ProgID="Equation.3" ShapeID="_x0000_s1028" DrawAspect="Content" ObjectID="_1450685263" r:id="rId11"/>
        </w:object>
      </w: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kde          je dáno vztahem </w:t>
      </w: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5.85pt;width:132pt;height:18pt;z-index:251653632" wrapcoords="-123 0 -123 20700 21600 20700 21600 0 -123 0" filled="t">
            <v:imagedata r:id="rId12" o:title=""/>
            <w10:wrap type="tight"/>
          </v:shape>
          <o:OLEObject Type="Embed" ProgID="Equation.3" ShapeID="_x0000_s1029" DrawAspect="Content" ObjectID="_1450685264" r:id="rId13"/>
        </w:object>
      </w: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27pt;margin-top:.05pt;width:13pt;height:17pt;z-index:251652608" wrapcoords="-1271 0 -1271 20661 21600 20661 21600 0 -1271 0" filled="t">
            <v:imagedata r:id="rId14" o:title=""/>
            <w10:wrap type="tight"/>
          </v:shape>
          <o:OLEObject Type="Embed" ProgID="Equation.3" ShapeID="_x0000_s1030" DrawAspect="Content" ObjectID="_1450685265" r:id="rId15"/>
        </w:object>
      </w:r>
      <w:r w:rsidR="00FC5FF1">
        <w:rPr>
          <w:rFonts w:ascii="Trebuchet MS" w:hAnsi="Trebuchet MS"/>
        </w:rPr>
        <w:t>a         vztahem</w:t>
      </w: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4.15pt;width:286pt;height:17pt;z-index:251654656" wrapcoords="-57 0 -57 20661 21600 20661 21600 0 -57 0" filled="t">
            <v:imagedata r:id="rId16" o:title=""/>
            <w10:wrap type="tight"/>
          </v:shape>
          <o:OLEObject Type="Embed" ProgID="Equation.3" ShapeID="_x0000_s1031" DrawAspect="Content" ObjectID="_1450685266" r:id="rId17"/>
        </w:object>
      </w:r>
    </w:p>
    <w:p w:rsidR="00FC5FF1" w:rsidRDefault="00FC5FF1" w:rsidP="004A64B0">
      <w:pPr>
        <w:pStyle w:val="Odstavecseseznamem"/>
        <w:ind w:left="72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22.2pt;width:305pt;height:19pt;z-index:251655680" wrapcoords="-53 0 -53 20736 21600 20736 21600 0 -53 0" filled="t">
            <v:imagedata r:id="rId18" o:title=""/>
            <w10:wrap type="tight"/>
          </v:shape>
          <o:OLEObject Type="Embed" ProgID="Equation.3" ShapeID="_x0000_s1032" DrawAspect="Content" ObjectID="_1450685267" r:id="rId19"/>
        </w:object>
      </w:r>
      <w:r w:rsidR="00FC5FF1">
        <w:rPr>
          <w:rFonts w:ascii="Trebuchet MS" w:hAnsi="Trebuchet MS"/>
        </w:rPr>
        <w:t>Pro výslednou fázi dostáváme vztah</w:t>
      </w: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99pt;margin-top:11.45pt;width:54pt;height:31pt;z-index:251658752" wrapcoords="-300 0 -300 21073 21600 21073 21600 0 -300 0" filled="t">
            <v:imagedata r:id="rId20" o:title=""/>
            <w10:wrap type="tight"/>
          </v:shape>
          <o:OLEObject Type="Embed" ProgID="Equation.3" ShapeID="_x0000_s1033" DrawAspect="Content" ObjectID="_1450685268" r:id="rId21"/>
        </w:object>
      </w:r>
      <w:r w:rsidR="00FC5FF1">
        <w:rPr>
          <w:rFonts w:ascii="Trebuchet MS" w:hAnsi="Trebuchet MS"/>
        </w:rPr>
        <w:t>Pro</w:t>
      </w:r>
    </w:p>
    <w:p w:rsidR="00FC5FF1" w:rsidRDefault="00D46D31" w:rsidP="004A64B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297pt;margin-top:6.55pt;width:120pt;height:19pt;z-index:251661824" wrapcoords="-135 0 -135 20736 21600 20736 21600 0 -135 0" filled="t">
            <v:imagedata r:id="rId22" o:title=""/>
            <w10:wrap type="tight"/>
          </v:shape>
          <o:OLEObject Type="Embed" ProgID="Equation.3" ShapeID="_x0000_s1034" DrawAspect="Content" ObjectID="_1450685269" r:id="rId23"/>
        </w:object>
      </w:r>
      <w:r>
        <w:rPr>
          <w:noProof/>
        </w:rPr>
        <w:object w:dxaOrig="1440" w:dyaOrig="1440">
          <v:shape id="_x0000_s1035" type="#_x0000_t75" style="position:absolute;margin-left:261pt;margin-top:6.55pt;width:33pt;height:16pt;z-index:251660800" wrapcoords="-491 0 -491 20571 21600 20571 21600 0 -491 0" filled="t">
            <v:imagedata r:id="rId24" o:title=""/>
            <w10:wrap type="tight"/>
          </v:shape>
          <o:OLEObject Type="Embed" ProgID="Equation.3" ShapeID="_x0000_s1035" DrawAspect="Content" ObjectID="_1450685270" r:id="rId25"/>
        </w:object>
      </w:r>
      <w:r>
        <w:rPr>
          <w:noProof/>
        </w:rPr>
        <w:object w:dxaOrig="1440" w:dyaOrig="1440">
          <v:shape id="_x0000_s1036" type="#_x0000_t75" style="position:absolute;margin-left:162pt;margin-top:6.55pt;width:95pt;height:19pt;z-index:251659776" wrapcoords="-170 0 -170 20736 21600 20736 21600 0 -170 0" filled="t">
            <v:imagedata r:id="rId26" o:title=""/>
            <w10:wrap type="tight"/>
          </v:shape>
          <o:OLEObject Type="Embed" ProgID="Equation.3" ShapeID="_x0000_s1036" DrawAspect="Content" ObjectID="_1450685271" r:id="rId27"/>
        </w:object>
      </w:r>
      <w:r>
        <w:rPr>
          <w:noProof/>
        </w:rPr>
        <w:object w:dxaOrig="1440" w:dyaOrig="1440">
          <v:shape id="_x0000_s1037" type="#_x0000_t75" style="position:absolute;margin-left:36pt;margin-top:6.55pt;width:52pt;height:19pt;z-index:251657728" wrapcoords="-313 0 -313 20736 21600 20736 21600 0 -313 0" filled="t">
            <v:imagedata r:id="rId28" o:title=""/>
            <w10:wrap type="tight"/>
          </v:shape>
          <o:OLEObject Type="Embed" ProgID="Equation.3" ShapeID="_x0000_s1037" DrawAspect="Content" ObjectID="_1450685272" r:id="rId29"/>
        </w:object>
      </w:r>
      <w:r>
        <w:rPr>
          <w:noProof/>
        </w:rPr>
        <w:object w:dxaOrig="1440" w:dyaOrig="1440">
          <v:shape id="_x0000_s1038" type="#_x0000_t75" style="position:absolute;margin-left:0;margin-top:6.55pt;width:30pt;height:16pt;z-index:251656704" wrapcoords="-540 0 -540 20571 21600 20571 21600 0 -540 0" filled="t">
            <v:imagedata r:id="rId30" o:title=""/>
            <w10:wrap type="tight"/>
          </v:shape>
          <o:OLEObject Type="Embed" ProgID="Equation.3" ShapeID="_x0000_s1038" DrawAspect="Content" ObjectID="_1450685273" r:id="rId31"/>
        </w:object>
      </w: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4A64B0">
      <w:pPr>
        <w:pStyle w:val="Odstavecseseznamem"/>
        <w:ind w:left="0"/>
        <w:rPr>
          <w:rFonts w:ascii="Trebuchet MS" w:hAnsi="Trebuchet MS"/>
        </w:rPr>
      </w:pPr>
    </w:p>
    <w:p w:rsidR="00FC5FF1" w:rsidRDefault="00FC5FF1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FC5FF1" w:rsidRDefault="00FC5FF1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FC5FF1" w:rsidRDefault="00FC5FF1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FC5FF1" w:rsidRDefault="00FC5FF1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Default="00FC5FF1" w:rsidP="004A64B0"/>
    <w:p w:rsidR="00FC5FF1" w:rsidRPr="004A64B0" w:rsidRDefault="00FC5FF1" w:rsidP="004A64B0"/>
    <w:p w:rsidR="00FC5FF1" w:rsidRPr="005F45FD" w:rsidRDefault="00FC5FF1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FC5FF1" w:rsidRPr="00B65E70" w:rsidRDefault="00FC5FF1" w:rsidP="00D8753A"/>
    <w:p w:rsidR="00FC5FF1" w:rsidRPr="005F45FD" w:rsidRDefault="00FC5FF1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>fázového článku</w:t>
      </w:r>
      <w:r w:rsidRPr="00EC2E65">
        <w:rPr>
          <w:rFonts w:ascii="Trebuchet MS" w:hAnsi="Trebuchet MS"/>
          <w:b/>
        </w:rPr>
        <w:t xml:space="preserve"> +180</w:t>
      </w:r>
      <w:r w:rsidRPr="00EC2E65">
        <w:rPr>
          <w:rFonts w:ascii="Trebuchet MS" w:hAnsi="Trebuchet MS"/>
          <w:b/>
          <w:vertAlign w:val="superscript"/>
        </w:rPr>
        <w:t xml:space="preserve">0 </w:t>
      </w:r>
      <w:r w:rsidRPr="00EC2E65">
        <w:rPr>
          <w:rFonts w:ascii="Trebuchet MS" w:hAnsi="Trebuchet MS"/>
          <w:b/>
        </w:rPr>
        <w:t>až -180</w:t>
      </w:r>
      <w:r w:rsidRPr="00EC2E65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  <w:b/>
          <w:vertAlign w:val="superscript"/>
        </w:rPr>
        <w:t xml:space="preserve"> </w:t>
      </w:r>
      <w:r>
        <w:rPr>
          <w:rFonts w:ascii="Trebuchet MS" w:hAnsi="Trebuchet MS"/>
          <w:b/>
        </w:rPr>
        <w:t>dopiš jednotlivé veličiny popisující tento článek</w:t>
      </w:r>
      <w:r w:rsidRPr="005F45FD">
        <w:rPr>
          <w:rFonts w:ascii="Trebuchet MS" w:hAnsi="Trebuchet MS"/>
          <w:b/>
        </w:rPr>
        <w:t xml:space="preserve">. </w:t>
      </w:r>
    </w:p>
    <w:p w:rsidR="00FC5FF1" w:rsidRDefault="00D46D3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9" type="#_x0000_t75" style="position:absolute;left:0;text-align:left;margin-left:9pt;margin-top:19.85pt;width:453pt;height:179.25pt;z-index:-251651584" wrapcoords="-36 0 -36 21510 21600 21510 21600 0 -36 0">
            <v:imagedata r:id="rId32" o:title=""/>
            <w10:wrap type="tight"/>
          </v:shape>
        </w:pict>
      </w:r>
    </w:p>
    <w:p w:rsidR="00FC5FF1" w:rsidRDefault="00FC5FF1" w:rsidP="00470D90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:rsidR="00FC5FF1" w:rsidRDefault="00FC5FF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C5FF1" w:rsidRPr="005F45FD" w:rsidRDefault="00FC5FF1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 pro součin známých přenosů. </w:t>
      </w:r>
      <w:r w:rsidRPr="0009042D">
        <w:rPr>
          <w:rFonts w:ascii="Trebuchet MS" w:hAnsi="Trebuchet MS"/>
          <w:b/>
        </w:rPr>
        <w:t>(Z obrázku (obr. 1) je zřejmé, že se jedná o kaskádní zapojení článků)</w:t>
      </w:r>
    </w:p>
    <w:p w:rsidR="00FC5FF1" w:rsidRPr="00B65E70" w:rsidRDefault="00FC5FF1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FC5FF1" w:rsidRPr="00B65E70" w:rsidRDefault="00FC5FF1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FC5FF1" w:rsidRDefault="00FC5FF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FC5FF1" w:rsidRDefault="00FC5FF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FC5FF1" w:rsidRDefault="00FC5FF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FC5FF1" w:rsidRDefault="00FC5FF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FC5FF1" w:rsidRDefault="00FC5FF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D46D31" w:rsidRDefault="00D46D3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FC5FF1" w:rsidRDefault="00FC5FF1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FC5FF1" w:rsidRPr="00767C81" w:rsidRDefault="00FC5FF1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FC5FF1" w:rsidRPr="00030BAA" w:rsidRDefault="00FC5FF1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5A0720">
        <w:rPr>
          <w:rFonts w:ascii="Trebuchet MS" w:hAnsi="Trebuchet MS"/>
          <w:b/>
        </w:rPr>
        <w:t>Z obrázku (obr. 1) je zřejmé, že se jedná o ………  zapojení článků</w:t>
      </w:r>
      <w:r>
        <w:rPr>
          <w:rFonts w:ascii="Trebuchet MS" w:hAnsi="Trebuchet MS"/>
        </w:rPr>
        <w:t>.</w:t>
      </w:r>
    </w:p>
    <w:p w:rsidR="00FC5FF1" w:rsidRDefault="00FC5FF1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sériové</w:t>
      </w:r>
    </w:p>
    <w:p w:rsidR="00FC5FF1" w:rsidRDefault="00FC5FF1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kaskádní</w:t>
      </w:r>
    </w:p>
    <w:p w:rsidR="00FC5FF1" w:rsidRDefault="00FC5FF1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paralelní</w:t>
      </w:r>
    </w:p>
    <w:p w:rsidR="00FC5FF1" w:rsidRDefault="00FC5FF1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náhodné</w:t>
      </w:r>
    </w:p>
    <w:p w:rsidR="00FC5FF1" w:rsidRPr="00AB3FD4" w:rsidRDefault="00FC5FF1" w:rsidP="004A64B0">
      <w:pPr>
        <w:spacing w:before="120" w:after="120" w:line="360" w:lineRule="auto"/>
        <w:jc w:val="both"/>
        <w:rPr>
          <w:rFonts w:ascii="Trebuchet MS" w:hAnsi="Trebuchet MS"/>
        </w:rPr>
      </w:pPr>
    </w:p>
    <w:p w:rsidR="00FC5FF1" w:rsidRDefault="00D46D31" w:rsidP="0009042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40" type="#_x0000_t75" style="position:absolute;left:0;text-align:left;margin-left:90pt;margin-top:15.55pt;width:305pt;height:19pt;z-index:251662848" wrapcoords="-53 0 -53 20736 21600 20736 21600 0 -53 0" filled="t">
            <v:imagedata r:id="rId18" o:title=""/>
            <w10:wrap type="tight"/>
          </v:shape>
          <o:OLEObject Type="Embed" ProgID="Equation.3" ShapeID="_x0000_s1040" DrawAspect="Content" ObjectID="_1450685274" r:id="rId33"/>
        </w:object>
      </w:r>
      <w:r w:rsidR="00FC5FF1">
        <w:rPr>
          <w:rFonts w:ascii="Trebuchet MS" w:hAnsi="Trebuchet MS"/>
          <w:b/>
        </w:rPr>
        <w:t xml:space="preserve">Následující vztah </w:t>
      </w:r>
    </w:p>
    <w:p w:rsidR="00FC5FF1" w:rsidRDefault="00FC5FF1" w:rsidP="0009042D">
      <w:pPr>
        <w:spacing w:line="360" w:lineRule="auto"/>
        <w:jc w:val="both"/>
        <w:rPr>
          <w:rFonts w:ascii="Trebuchet MS" w:hAnsi="Trebuchet MS"/>
          <w:b/>
        </w:rPr>
      </w:pPr>
    </w:p>
    <w:p w:rsidR="00FC5FF1" w:rsidRDefault="00FC5FF1" w:rsidP="0009042D">
      <w:pPr>
        <w:spacing w:line="360" w:lineRule="auto"/>
        <w:ind w:left="177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je vztahem pro?</w:t>
      </w:r>
    </w:p>
    <w:p w:rsidR="00FC5FF1" w:rsidRDefault="00FC5FF1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FC5FF1" w:rsidRPr="00C84D71" w:rsidRDefault="00FC5FF1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počáteční fázi</w:t>
      </w:r>
    </w:p>
    <w:p w:rsidR="00FC5FF1" w:rsidRPr="00B27997" w:rsidRDefault="00FC5FF1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výslednou fázi</w:t>
      </w:r>
    </w:p>
    <w:p w:rsidR="00FC5FF1" w:rsidRPr="0009042D" w:rsidRDefault="00FC5FF1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09042D">
        <w:rPr>
          <w:rFonts w:ascii="Trebuchet MS" w:hAnsi="Trebuchet MS"/>
        </w:rPr>
        <w:t>c) proměnlivou fázi</w:t>
      </w:r>
    </w:p>
    <w:p w:rsidR="00FC5FF1" w:rsidRDefault="00FC5FF1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nulovou fázi</w:t>
      </w:r>
    </w:p>
    <w:p w:rsidR="00FC5FF1" w:rsidRDefault="00FC5FF1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FC5FF1" w:rsidRPr="005A0720" w:rsidRDefault="00FC5FF1" w:rsidP="005A0720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5A0720">
        <w:rPr>
          <w:rFonts w:ascii="Trebuchet MS" w:hAnsi="Trebuchet MS"/>
          <w:b/>
        </w:rPr>
        <w:t xml:space="preserve">V provedeném důkazu potřebujeme určit součin ……… přenosů. </w:t>
      </w:r>
    </w:p>
    <w:p w:rsidR="00FC5FF1" w:rsidRPr="005A0720" w:rsidRDefault="00FC5FF1" w:rsidP="005A0720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FC5FF1" w:rsidRPr="005A0720" w:rsidRDefault="00FC5FF1" w:rsidP="005A0720">
      <w:pPr>
        <w:spacing w:line="360" w:lineRule="auto"/>
        <w:ind w:left="1416"/>
        <w:jc w:val="both"/>
        <w:rPr>
          <w:rFonts w:ascii="Trebuchet MS" w:hAnsi="Trebuchet MS"/>
          <w:b/>
        </w:rPr>
      </w:pPr>
      <w:r w:rsidRPr="005A0720">
        <w:rPr>
          <w:rFonts w:ascii="Trebuchet MS" w:hAnsi="Trebuchet MS"/>
        </w:rPr>
        <w:t>a)</w:t>
      </w:r>
      <w:r>
        <w:rPr>
          <w:rFonts w:ascii="Trebuchet MS" w:hAnsi="Trebuchet MS"/>
        </w:rPr>
        <w:t xml:space="preserve"> známých</w:t>
      </w:r>
    </w:p>
    <w:p w:rsidR="00FC5FF1" w:rsidRDefault="00FC5FF1" w:rsidP="005A072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neznámých</w:t>
      </w:r>
    </w:p>
    <w:p w:rsidR="00FC5FF1" w:rsidRDefault="00FC5FF1" w:rsidP="005A072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kolísavých</w:t>
      </w:r>
    </w:p>
    <w:p w:rsidR="00FC5FF1" w:rsidRPr="00AB3FD4" w:rsidRDefault="00FC5FF1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záporných</w:t>
      </w:r>
    </w:p>
    <w:sectPr w:rsidR="00FC5FF1" w:rsidRPr="00AB3FD4" w:rsidSect="0019033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F1" w:rsidRDefault="00FC5FF1">
      <w:r>
        <w:separator/>
      </w:r>
    </w:p>
  </w:endnote>
  <w:endnote w:type="continuationSeparator" w:id="0">
    <w:p w:rsidR="00FC5FF1" w:rsidRDefault="00FC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0" w:rsidRDefault="005829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Pr="00966D23" w:rsidRDefault="00FC5FF1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582960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1_08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D46D31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0" w:rsidRDefault="00582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F1" w:rsidRDefault="00FC5FF1">
      <w:r>
        <w:separator/>
      </w:r>
    </w:p>
  </w:footnote>
  <w:footnote w:type="continuationSeparator" w:id="0">
    <w:p w:rsidR="00FC5FF1" w:rsidRDefault="00FC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0" w:rsidRDefault="005829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Default="00D46D3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8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0" w:rsidRDefault="005829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042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E3DDE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0DB1"/>
    <w:rsid w:val="00452A44"/>
    <w:rsid w:val="00454B19"/>
    <w:rsid w:val="004614B9"/>
    <w:rsid w:val="004620E9"/>
    <w:rsid w:val="004632EA"/>
    <w:rsid w:val="00470D90"/>
    <w:rsid w:val="0047139F"/>
    <w:rsid w:val="00475184"/>
    <w:rsid w:val="004778C8"/>
    <w:rsid w:val="004815BA"/>
    <w:rsid w:val="00486BAC"/>
    <w:rsid w:val="004A1DE0"/>
    <w:rsid w:val="004A64B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2738C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2960"/>
    <w:rsid w:val="00585785"/>
    <w:rsid w:val="005857BA"/>
    <w:rsid w:val="005858DC"/>
    <w:rsid w:val="00586DE2"/>
    <w:rsid w:val="005926BA"/>
    <w:rsid w:val="005A0720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5BD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270C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527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382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38A6"/>
    <w:rsid w:val="00A44854"/>
    <w:rsid w:val="00A45452"/>
    <w:rsid w:val="00A46CE9"/>
    <w:rsid w:val="00A51A0D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2BD5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4518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46D31"/>
    <w:rsid w:val="00D53207"/>
    <w:rsid w:val="00D57F29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C2E65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C5FF1"/>
    <w:rsid w:val="00FD61CD"/>
    <w:rsid w:val="00FE4A38"/>
    <w:rsid w:val="00FE7F95"/>
    <w:rsid w:val="00FF2738"/>
    <w:rsid w:val="00FF626C"/>
    <w:rsid w:val="00FF642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0EDE7B87-10AE-4EBA-A7CD-D8A98D0D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334</Words>
  <Characters>1972</Characters>
  <Application>Microsoft Office Word</Application>
  <DocSecurity>0</DocSecurity>
  <Lines>16</Lines>
  <Paragraphs>4</Paragraphs>
  <ScaleCrop>false</ScaleCrop>
  <Company>ISŠTE Sokolov, Jednoty 1620, 356 11  Sokolov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137</cp:revision>
  <dcterms:created xsi:type="dcterms:W3CDTF">2013-01-05T16:22:00Z</dcterms:created>
  <dcterms:modified xsi:type="dcterms:W3CDTF">2014-01-08T10:14:00Z</dcterms:modified>
</cp:coreProperties>
</file>