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31" w:rsidRDefault="00C71831" w:rsidP="007024B8">
      <w:pPr>
        <w:jc w:val="center"/>
        <w:rPr>
          <w:rFonts w:ascii="Albertus MT" w:hAnsi="Albertus MT"/>
          <w:b/>
        </w:rPr>
      </w:pPr>
    </w:p>
    <w:p w:rsidR="00C71831" w:rsidRPr="00B23A66" w:rsidRDefault="00C71831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C71831" w:rsidRPr="00B23A66" w:rsidRDefault="00C7183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71831" w:rsidRPr="00B23A66" w:rsidRDefault="00C7183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C71831" w:rsidRPr="00B23A66" w:rsidRDefault="00C7183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71831" w:rsidRPr="00B23A66" w:rsidRDefault="00C7183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C71831" w:rsidRDefault="00C71831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  <w:b/>
              </w:rPr>
            </w:pPr>
          </w:p>
          <w:p w:rsidR="00C71831" w:rsidRPr="006464C5" w:rsidRDefault="00C71831" w:rsidP="00EB43F7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VY_32_INOVACE_7_1_</w:t>
            </w:r>
            <w:r>
              <w:rPr>
                <w:rFonts w:ascii="Trebuchet MS" w:hAnsi="Trebuchet MS"/>
                <w:b/>
              </w:rPr>
              <w:t>1</w:t>
            </w:r>
            <w:r w:rsidRPr="006464C5">
              <w:rPr>
                <w:rFonts w:ascii="Trebuchet MS" w:hAnsi="Trebuchet MS"/>
                <w:b/>
              </w:rPr>
              <w:t>4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Zdroj proudu </w:t>
            </w:r>
            <w:r>
              <w:rPr>
                <w:rFonts w:ascii="Trebuchet MS" w:hAnsi="Trebuchet MS"/>
              </w:rPr>
              <w:t>pro malé výstupní proudy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C71831" w:rsidRPr="00A61673" w:rsidRDefault="00C71831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6464C5" w:rsidRDefault="00C7183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C71831" w:rsidRPr="006464C5" w:rsidRDefault="00C7183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C71831" w:rsidRPr="00A61673" w:rsidRDefault="00C71831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C71831" w:rsidRPr="00A61673" w:rsidRDefault="00C71831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EB43F7" w:rsidRDefault="00C71831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C71831" w:rsidRPr="00EB43F7" w:rsidRDefault="00C71831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Zdroj proudu, výstupní proudy, tranzistor, elektroda, prahové napětí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C71831" w:rsidRPr="00A61673" w:rsidRDefault="00C71831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C7183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71831" w:rsidRPr="00A61673" w:rsidRDefault="00C7183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C71831" w:rsidRPr="00A61673" w:rsidRDefault="00C7183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C71831" w:rsidRPr="00A61673" w:rsidRDefault="00C71831" w:rsidP="00FA1A23">
      <w:pPr>
        <w:jc w:val="both"/>
        <w:rPr>
          <w:rFonts w:ascii="Trebuchet MS" w:hAnsi="Trebuchet MS"/>
          <w:i/>
        </w:rPr>
      </w:pPr>
    </w:p>
    <w:p w:rsidR="00C71831" w:rsidRPr="002F48D3" w:rsidRDefault="00C71831" w:rsidP="00FA1A23">
      <w:pPr>
        <w:jc w:val="both"/>
        <w:rPr>
          <w:rFonts w:ascii="Trebuchet MS" w:hAnsi="Trebuchet MS"/>
          <w:i/>
        </w:rPr>
      </w:pPr>
      <w:r w:rsidRPr="002F48D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C71831" w:rsidRPr="00AB6E3D" w:rsidRDefault="00C71831" w:rsidP="00AB6E3D">
      <w:pPr>
        <w:rPr>
          <w:rFonts w:ascii="Trebuchet MS" w:hAnsi="Trebuchet MS"/>
        </w:rPr>
      </w:pPr>
      <w:r w:rsidRPr="002F48D3">
        <w:rPr>
          <w:rFonts w:ascii="Trebuchet MS" w:hAnsi="Trebuchet MS"/>
          <w:i/>
        </w:rPr>
        <w:t>Pokud není uvedeno jinak, autorem textů a obrázků je Ing. Luboš Látal.</w:t>
      </w:r>
      <w:r w:rsidRPr="002F48D3">
        <w:rPr>
          <w:i/>
        </w:rPr>
        <w:br w:type="page"/>
      </w:r>
    </w:p>
    <w:p w:rsidR="00C71831" w:rsidRDefault="00C71831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C71831" w:rsidRDefault="00C71831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C71831" w:rsidRPr="008F1280" w:rsidRDefault="00C71831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8F1280">
        <w:rPr>
          <w:rFonts w:ascii="Trebuchet MS" w:hAnsi="Trebuchet MS"/>
          <w:color w:val="FF0000"/>
          <w:sz w:val="28"/>
          <w:szCs w:val="28"/>
        </w:rPr>
        <w:t>Zdroj proudu pro malé v</w:t>
      </w:r>
      <w:r>
        <w:rPr>
          <w:rFonts w:ascii="Trebuchet MS" w:hAnsi="Trebuchet MS"/>
          <w:color w:val="FF0000"/>
          <w:sz w:val="28"/>
          <w:szCs w:val="28"/>
        </w:rPr>
        <w:t>ý</w:t>
      </w:r>
      <w:r w:rsidRPr="008F1280">
        <w:rPr>
          <w:rFonts w:ascii="Trebuchet MS" w:hAnsi="Trebuchet MS"/>
          <w:color w:val="FF0000"/>
          <w:sz w:val="28"/>
          <w:szCs w:val="28"/>
        </w:rPr>
        <w:t>stupní proudy</w:t>
      </w:r>
    </w:p>
    <w:p w:rsidR="00C71831" w:rsidRDefault="00C71831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C71831" w:rsidRDefault="00C71831" w:rsidP="00701C72">
      <w:pPr>
        <w:rPr>
          <w:rFonts w:ascii="Trebuchet MS" w:hAnsi="Trebuchet MS"/>
          <w:b/>
          <w:bCs/>
        </w:rPr>
      </w:pPr>
      <w:r w:rsidRPr="008F1280">
        <w:rPr>
          <w:rFonts w:ascii="Trebuchet MS" w:hAnsi="Trebuchet MS"/>
          <w:b/>
        </w:rPr>
        <w:t>Zdroj proudu pro malé v</w:t>
      </w:r>
      <w:r>
        <w:rPr>
          <w:rFonts w:ascii="Trebuchet MS" w:hAnsi="Trebuchet MS"/>
          <w:b/>
        </w:rPr>
        <w:t>ý</w:t>
      </w:r>
      <w:r w:rsidRPr="008F1280">
        <w:rPr>
          <w:rFonts w:ascii="Trebuchet MS" w:hAnsi="Trebuchet MS"/>
          <w:b/>
        </w:rPr>
        <w:t>stupní proudy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C71831" w:rsidRPr="000919AB" w:rsidRDefault="00C71831" w:rsidP="00701C72">
      <w:pPr>
        <w:rPr>
          <w:rFonts w:ascii="Trebuchet MS" w:hAnsi="Trebuchet MS"/>
          <w:b/>
          <w:bCs/>
        </w:rPr>
      </w:pPr>
    </w:p>
    <w:p w:rsidR="00C71831" w:rsidRDefault="00C71831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platí </w:t>
      </w:r>
    </w:p>
    <w:p w:rsidR="00C71831" w:rsidRDefault="002F48D3" w:rsidP="00AB6E3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56pt;height:34pt;z-index:251650560" wrapcoords="-288 0 -288 21120 21600 21120 21600 0 -288 0" filled="t">
            <v:imagedata r:id="rId7" o:title=""/>
            <w10:wrap type="tight"/>
          </v:shape>
          <o:OLEObject Type="Embed" ProgID="Equation.3" ShapeID="_x0000_s1026" DrawAspect="Content" ObjectID="_1450685722" r:id="rId8"/>
        </w:object>
      </w:r>
    </w:p>
    <w:p w:rsidR="00C71831" w:rsidRDefault="00C71831" w:rsidP="00AB6E3D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AB6E3D">
      <w:pPr>
        <w:pStyle w:val="Odstavecseseznamem"/>
        <w:ind w:left="0"/>
        <w:rPr>
          <w:rFonts w:ascii="Trebuchet MS" w:hAnsi="Trebuchet MS"/>
        </w:rPr>
      </w:pPr>
    </w:p>
    <w:p w:rsidR="00C71831" w:rsidRPr="005300E3" w:rsidRDefault="00C71831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napětí na D je U</w:t>
      </w:r>
      <w:r w:rsidRPr="005300E3">
        <w:rPr>
          <w:rFonts w:ascii="Trebuchet MS" w:hAnsi="Trebuchet MS"/>
          <w:vertAlign w:val="subscript"/>
        </w:rPr>
        <w:t>D</w:t>
      </w:r>
      <w:r w:rsidRPr="005300E3">
        <w:rPr>
          <w:rFonts w:ascii="Trebuchet MS" w:hAnsi="Trebuchet MS"/>
        </w:rPr>
        <w:t>&gt;</w:t>
      </w:r>
      <w:r>
        <w:rPr>
          <w:rFonts w:ascii="Trebuchet MS" w:hAnsi="Trebuchet MS"/>
        </w:rPr>
        <w:t xml:space="preserve"> U</w:t>
      </w:r>
      <w:r w:rsidRPr="005300E3">
        <w:rPr>
          <w:rFonts w:ascii="Trebuchet MS" w:hAnsi="Trebuchet MS"/>
          <w:vertAlign w:val="subscript"/>
        </w:rPr>
        <w:t>REF</w:t>
      </w:r>
      <w:r>
        <w:rPr>
          <w:rFonts w:ascii="Trebuchet MS" w:hAnsi="Trebuchet MS"/>
        </w:rPr>
        <w:t>+U</w:t>
      </w:r>
      <w:r w:rsidRPr="005300E3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>, kde U</w:t>
      </w:r>
      <w:bookmarkStart w:id="0" w:name="OLE_LINK2"/>
      <w:bookmarkStart w:id="1" w:name="OLE_LINK3"/>
      <w:r w:rsidRPr="005300E3">
        <w:rPr>
          <w:rFonts w:ascii="Trebuchet MS" w:hAnsi="Trebuchet MS"/>
          <w:vertAlign w:val="subscript"/>
        </w:rPr>
        <w:t>p</w:t>
      </w:r>
      <w:bookmarkEnd w:id="0"/>
      <w:bookmarkEnd w:id="1"/>
      <w:r>
        <w:rPr>
          <w:rFonts w:ascii="Trebuchet MS" w:hAnsi="Trebuchet MS"/>
        </w:rPr>
        <w:t xml:space="preserve"> je prahové napětí tranzistoru JFET. </w:t>
      </w:r>
    </w:p>
    <w:p w:rsidR="00C71831" w:rsidRDefault="00C71831" w:rsidP="003865BB">
      <w:pPr>
        <w:pStyle w:val="Odstavecseseznamem"/>
        <w:ind w:left="720"/>
        <w:rPr>
          <w:rFonts w:ascii="Trebuchet MS" w:hAnsi="Trebuchet MS"/>
        </w:rPr>
      </w:pPr>
    </w:p>
    <w:p w:rsidR="00C71831" w:rsidRDefault="002F48D3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left:0;text-align:left;margin-left:0;margin-top:11.9pt;width:413.7pt;height:321.25pt;z-index:251662848">
            <v:imagedata r:id="rId9" o:title=""/>
            <w10:wrap type="square"/>
          </v:shape>
        </w:pict>
      </w: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1a </w:t>
      </w:r>
      <w:r w:rsidRPr="006464C5">
        <w:rPr>
          <w:rFonts w:ascii="Trebuchet MS" w:hAnsi="Trebuchet MS"/>
        </w:rPr>
        <w:t xml:space="preserve">Zdroj proudu </w:t>
      </w:r>
      <w:r>
        <w:rPr>
          <w:rFonts w:ascii="Trebuchet MS" w:hAnsi="Trebuchet MS"/>
        </w:rPr>
        <w:t>pro malé výstupní proudy</w:t>
      </w: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2F48D3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margin-left:36pt;margin-top:-.55pt;width:350.7pt;height:328.65pt;z-index:251663872">
            <v:imagedata r:id="rId10" o:title=""/>
            <w10:wrap type="square"/>
          </v:shape>
        </w:pict>
      </w: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A27B9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1b výstupní charakteristiky tranzistoru JFE (typ kanálu – n)</w:t>
      </w: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D440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Předpokládáme, že tranzistor T1 pracuje v aktivní oblasti a chová se jako sledovač.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Potom pro ideální OZ platí: U</w:t>
      </w:r>
      <w:r w:rsidRPr="005300E3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=</w:t>
      </w:r>
      <w:r>
        <w:rPr>
          <w:rFonts w:ascii="Trebuchet MS" w:hAnsi="Trebuchet MS"/>
          <w:vertAlign w:val="subscript"/>
        </w:rPr>
        <w:t>UREF</w:t>
      </w:r>
      <w:r>
        <w:rPr>
          <w:rFonts w:ascii="Trebuchet MS" w:hAnsi="Trebuchet MS"/>
        </w:rPr>
        <w:t xml:space="preserve"> a</w:t>
      </w:r>
    </w:p>
    <w:p w:rsidR="00C71831" w:rsidRDefault="002F48D3" w:rsidP="005300E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3.55pt;width:57pt;height:35pt;z-index:251651584" wrapcoords="-284 0 -284 21140 21600 21140 21600 0 -284 0" filled="t">
            <v:imagedata r:id="rId11" o:title=""/>
            <w10:wrap type="tight"/>
          </v:shape>
          <o:OLEObject Type="Embed" ProgID="Equation.3" ShapeID="_x0000_s1029" DrawAspect="Content" ObjectID="_1450685723" r:id="rId12"/>
        </w:objec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 běžné tranzistory JFE je proud do řídící elektrody (hradla) G menší než 1 nA.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Vliv vstupních proudů operačního zesilovače (I</w:t>
      </w:r>
      <w:r w:rsidRPr="005300E3">
        <w:rPr>
          <w:rFonts w:ascii="Trebuchet MS" w:hAnsi="Trebuchet MS"/>
          <w:vertAlign w:val="subscript"/>
        </w:rPr>
        <w:t>B-</w:t>
      </w:r>
      <w:r>
        <w:rPr>
          <w:rFonts w:ascii="Trebuchet MS" w:hAnsi="Trebuchet MS"/>
        </w:rPr>
        <w:t xml:space="preserve"> ) a napěťové nesymetrie U</w:t>
      </w:r>
      <w:r w:rsidRPr="005300E3">
        <w:rPr>
          <w:rFonts w:ascii="Trebuchet MS" w:hAnsi="Trebuchet MS"/>
          <w:vertAlign w:val="subscript"/>
        </w:rPr>
        <w:t>IO</w:t>
      </w:r>
      <w:r>
        <w:rPr>
          <w:rFonts w:ascii="Trebuchet MS" w:hAnsi="Trebuchet MS"/>
        </w:rPr>
        <w:t xml:space="preserve"> je </w:t>
      </w:r>
    </w:p>
    <w:p w:rsidR="00C71831" w:rsidRDefault="002F48D3" w:rsidP="005300E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4pt;width:147pt;height:38pt;z-index:251652608" wrapcoords="-110 0 -110 21176 21600 21176 21600 0 -110 0" filled="t">
            <v:imagedata r:id="rId13" o:title=""/>
            <w10:wrap type="tight"/>
          </v:shape>
          <o:OLEObject Type="Embed" ProgID="Equation.3" ShapeID="_x0000_s1030" DrawAspect="Content" ObjectID="_1450685724" r:id="rId14"/>
        </w:objec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mají být proudy I</w:t>
      </w:r>
      <w:r w:rsidRPr="005300E3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malé a dostatečně přesné, musí se použít kvalitní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operační zesilovač (U</w:t>
      </w:r>
      <w:r w:rsidRPr="005300E3">
        <w:rPr>
          <w:rFonts w:ascii="Trebuchet MS" w:hAnsi="Trebuchet MS"/>
          <w:vertAlign w:val="subscript"/>
        </w:rPr>
        <w:t>IO</w:t>
      </w:r>
      <w:r>
        <w:rPr>
          <w:rFonts w:ascii="Trebuchet MS" w:hAnsi="Trebuchet MS"/>
        </w:rPr>
        <w:t xml:space="preserve"> malé) s tranzistory JFE na vstupu.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Na obrázku (obr. 1b) je výstupní charakteristika tranzistoru JFE s kanálem typu n.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Aktivní oblast tranzistoru je při U</w:t>
      </w:r>
      <w:r w:rsidRPr="006B5BFA">
        <w:rPr>
          <w:rFonts w:ascii="Trebuchet MS" w:hAnsi="Trebuchet MS"/>
          <w:vertAlign w:val="subscript"/>
        </w:rPr>
        <w:t>GS</w:t>
      </w:r>
      <w:r>
        <w:rPr>
          <w:rFonts w:ascii="Trebuchet MS" w:hAnsi="Trebuchet MS"/>
        </w:rPr>
        <w:t>=0 vymezena právě prahovým napětím U</w:t>
      </w:r>
      <w:r w:rsidRPr="006B5BFA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 xml:space="preserve">. Pro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6B5BFA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  <w:lang w:val="en-US"/>
        </w:rPr>
        <w:t>&gt;</w:t>
      </w:r>
      <w:r>
        <w:rPr>
          <w:rFonts w:ascii="Trebuchet MS" w:hAnsi="Trebuchet MS"/>
        </w:rPr>
        <w:t>U</w:t>
      </w:r>
      <w:r w:rsidRPr="006B5BFA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 xml:space="preserve"> je tranzistor v aktivní oblasti. Pro U</w:t>
      </w:r>
      <w:r w:rsidRPr="006B5BFA">
        <w:rPr>
          <w:rFonts w:ascii="Trebuchet MS" w:hAnsi="Trebuchet MS"/>
          <w:vertAlign w:val="subscript"/>
        </w:rPr>
        <w:t>GS</w:t>
      </w:r>
      <w:r w:rsidRPr="005300E3">
        <w:rPr>
          <w:rFonts w:ascii="Trebuchet MS" w:hAnsi="Trebuchet MS"/>
        </w:rPr>
        <w:t>&lt;</w:t>
      </w:r>
      <w:r>
        <w:rPr>
          <w:rFonts w:ascii="Trebuchet MS" w:hAnsi="Trebuchet MS"/>
        </w:rPr>
        <w:t xml:space="preserve">0 se aktivní oblast rozšiřuje.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Přibližně platí, že tranzistor je v aktivní oblasti pro napětí </w:t>
      </w:r>
    </w:p>
    <w:p w:rsidR="00C71831" w:rsidRDefault="002F48D3" w:rsidP="005300E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7.05pt;width:118pt;height:20pt;z-index:251653632" wrapcoords="-138 0 -138 20800 21600 20800 21600 0 -138 0" filled="t">
            <v:imagedata r:id="rId15" o:title=""/>
            <w10:wrap type="tight"/>
          </v:shape>
          <o:OLEObject Type="Embed" ProgID="Equation.3" ShapeID="_x0000_s1031" DrawAspect="Content" ObjectID="_1450685725" r:id="rId16"/>
        </w:objec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Proud I</w:t>
      </w:r>
      <w:r w:rsidRPr="006B5BFA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 xml:space="preserve"> v aktivní oblasti se s poklesem U</w:t>
      </w:r>
      <w:r w:rsidRPr="006B5BFA">
        <w:rPr>
          <w:rFonts w:ascii="Trebuchet MS" w:hAnsi="Trebuchet MS"/>
          <w:vertAlign w:val="subscript"/>
        </w:rPr>
        <w:t xml:space="preserve">GS </w:t>
      </w:r>
      <w:r>
        <w:rPr>
          <w:rFonts w:ascii="Trebuchet MS" w:hAnsi="Trebuchet MS"/>
        </w:rPr>
        <w:t xml:space="preserve">ale zmenšuje. </w: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Na obrázku (obr. 1a) je </w:t>
      </w:r>
    </w:p>
    <w:p w:rsidR="00C71831" w:rsidRDefault="002F48D3" w:rsidP="005300E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9.4pt;width:91pt;height:18pt;z-index:251654656" wrapcoords="-179 0 -179 20700 21600 20700 21600 0 -179 0" filled="t">
            <v:imagedata r:id="rId17" o:title=""/>
            <w10:wrap type="tight"/>
          </v:shape>
          <o:OLEObject Type="Embed" ProgID="Equation.3" ShapeID="_x0000_s1032" DrawAspect="Content" ObjectID="_1450685726" r:id="rId18"/>
        </w:object>
      </w: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5300E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tedy</w:t>
      </w:r>
    </w:p>
    <w:p w:rsidR="00C71831" w:rsidRDefault="002F48D3" w:rsidP="005300E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7.65pt;width:85pt;height:18pt;z-index:251655680" wrapcoords="-191 0 -191 20700 21600 20700 21600 0 -191 0" filled="t">
            <v:imagedata r:id="rId19" o:title=""/>
            <w10:wrap type="tight"/>
          </v:shape>
          <o:OLEObject Type="Embed" ProgID="Equation.3" ShapeID="_x0000_s1033" DrawAspect="Content" ObjectID="_1450685727" r:id="rId20"/>
        </w:object>
      </w:r>
    </w:p>
    <w:p w:rsidR="00C71831" w:rsidRPr="005300E3" w:rsidRDefault="00C71831" w:rsidP="005300E3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Pokud požadujeme aktivní pracovní oblast tranzistoru, které je pro dobrou funkci </w:t>
      </w: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zdroje proudu zapotřebí, platí i v nejhorším případě </w:t>
      </w:r>
    </w:p>
    <w:p w:rsidR="00C71831" w:rsidRDefault="002F48D3" w:rsidP="006B5BF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5.05pt;width:114pt;height:19pt;z-index:251656704" wrapcoords="-142 0 -142 20736 21600 20736 21600 0 -142 0" filled="t">
            <v:imagedata r:id="rId21" o:title=""/>
            <w10:wrap type="tight"/>
          </v:shape>
          <o:OLEObject Type="Embed" ProgID="Equation.3" ShapeID="_x0000_s1034" DrawAspect="Content" ObjectID="_1450685728" r:id="rId22"/>
        </w:object>
      </w: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</w:p>
    <w:p w:rsidR="00C71831" w:rsidRDefault="00C71831" w:rsidP="006B5BF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odsud</w:t>
      </w:r>
    </w:p>
    <w:p w:rsidR="00C71831" w:rsidRPr="004376C0" w:rsidRDefault="002F48D3" w:rsidP="004376C0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0;margin-top:8.25pt;width:80pt;height:19pt;z-index:251657728" wrapcoords="-202 0 -202 20736 21600 20736 21600 0 -202 0" filled="t">
            <v:imagedata r:id="rId23" o:title=""/>
            <w10:wrap type="tight"/>
          </v:shape>
          <o:OLEObject Type="Embed" ProgID="Equation.3" ShapeID="_x0000_s1035" DrawAspect="Content" ObjectID="_1450685729" r:id="rId24"/>
        </w:object>
      </w:r>
    </w:p>
    <w:p w:rsidR="00C71831" w:rsidRDefault="00C71831" w:rsidP="00474D50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C71831" w:rsidRDefault="00C71831" w:rsidP="00093841"/>
    <w:p w:rsidR="002F48D3" w:rsidRDefault="002F48D3" w:rsidP="00093841"/>
    <w:p w:rsidR="002F48D3" w:rsidRDefault="002F48D3" w:rsidP="00093841"/>
    <w:p w:rsidR="00C71831" w:rsidRPr="00093841" w:rsidRDefault="00C71831" w:rsidP="00093841"/>
    <w:p w:rsidR="00C71831" w:rsidRPr="005F45FD" w:rsidRDefault="00C71831" w:rsidP="00474D50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C71831" w:rsidRPr="00B65E70" w:rsidRDefault="00C71831" w:rsidP="00474D50"/>
    <w:p w:rsidR="00C71831" w:rsidRPr="008F1280" w:rsidRDefault="00C71831" w:rsidP="00474D50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8F1280">
        <w:rPr>
          <w:rFonts w:ascii="Trebuchet MS" w:hAnsi="Trebuchet MS"/>
          <w:b/>
        </w:rPr>
        <w:t>Do daného obrázku zdroje proudu pro malé v</w:t>
      </w:r>
      <w:r>
        <w:rPr>
          <w:rFonts w:ascii="Trebuchet MS" w:hAnsi="Trebuchet MS"/>
          <w:b/>
        </w:rPr>
        <w:t>ý</w:t>
      </w:r>
      <w:r w:rsidRPr="008F1280">
        <w:rPr>
          <w:rFonts w:ascii="Trebuchet MS" w:hAnsi="Trebuchet MS"/>
          <w:b/>
        </w:rPr>
        <w:t>stupní proudy dopiš jednot</w:t>
      </w:r>
      <w:r>
        <w:rPr>
          <w:rFonts w:ascii="Trebuchet MS" w:hAnsi="Trebuchet MS"/>
          <w:b/>
        </w:rPr>
        <w:t xml:space="preserve">livé veličiny popisující tento </w:t>
      </w:r>
      <w:r w:rsidRPr="008F1280">
        <w:rPr>
          <w:rFonts w:ascii="Trebuchet MS" w:hAnsi="Trebuchet MS"/>
          <w:b/>
        </w:rPr>
        <w:t xml:space="preserve">zdroj. </w:t>
      </w:r>
    </w:p>
    <w:p w:rsidR="00C71831" w:rsidRDefault="002F48D3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6" type="#_x0000_t75" style="position:absolute;left:0;text-align:left;margin-left:45pt;margin-top:7.25pt;width:273.65pt;height:281.8pt;z-index:251664896">
            <v:imagedata r:id="rId25" o:title=""/>
            <w10:wrap type="square"/>
          </v:shape>
        </w:pict>
      </w: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71831" w:rsidRPr="005F45FD" w:rsidRDefault="00C71831" w:rsidP="00474D50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v nejhorším případě, pokud požadujeme aktivní pracovní oblast tranzistoru, které je pro dobrou funkci zdroje zapotřebí.</w:t>
      </w:r>
    </w:p>
    <w:p w:rsidR="00C71831" w:rsidRPr="00B65E70" w:rsidRDefault="00C71831" w:rsidP="00474D50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C71831" w:rsidRPr="00B65E70" w:rsidRDefault="00C71831" w:rsidP="00474D50">
      <w:pPr>
        <w:spacing w:before="120" w:after="120" w:line="276" w:lineRule="auto"/>
        <w:jc w:val="both"/>
        <w:rPr>
          <w:rFonts w:ascii="Trebuchet MS" w:hAnsi="Trebuchet MS"/>
        </w:rPr>
      </w:pPr>
    </w:p>
    <w:p w:rsidR="00C71831" w:rsidRDefault="00C71831" w:rsidP="00474D50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71831" w:rsidRDefault="00C71831" w:rsidP="00474D50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71831" w:rsidRDefault="00C71831" w:rsidP="00474D50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71831" w:rsidRDefault="00C71831" w:rsidP="00474D50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F48D3" w:rsidRDefault="002F48D3" w:rsidP="00474D50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2" w:name="_GoBack"/>
      <w:bookmarkEnd w:id="2"/>
    </w:p>
    <w:p w:rsidR="00C71831" w:rsidRPr="00767C81" w:rsidRDefault="00C71831" w:rsidP="00474D50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C71831" w:rsidRPr="002333E1" w:rsidRDefault="00C71831" w:rsidP="00474D50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2333E1">
        <w:rPr>
          <w:rFonts w:ascii="Trebuchet MS" w:hAnsi="Trebuchet MS"/>
          <w:b/>
        </w:rPr>
        <w:t>Předpokládáme, že tranzistor T1 pracuje v aktivní oblasti a chová se jako ………… ?</w:t>
      </w:r>
    </w:p>
    <w:p w:rsidR="00C71831" w:rsidRDefault="00C71831" w:rsidP="00474D50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pozorovač</w:t>
      </w:r>
    </w:p>
    <w:p w:rsidR="00C71831" w:rsidRDefault="00C71831" w:rsidP="00474D50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sledovač</w:t>
      </w:r>
    </w:p>
    <w:p w:rsidR="00C71831" w:rsidRDefault="00C71831" w:rsidP="00474D50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stejnosměrný proud</w:t>
      </w:r>
    </w:p>
    <w:p w:rsidR="00C71831" w:rsidRPr="0037408D" w:rsidRDefault="00C71831" w:rsidP="00474D50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detektiv</w:t>
      </w:r>
    </w:p>
    <w:p w:rsidR="00C71831" w:rsidRDefault="00C71831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C71831" w:rsidRPr="002333E1" w:rsidRDefault="00C71831" w:rsidP="00474D50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2333E1">
        <w:rPr>
          <w:rFonts w:ascii="Trebuchet MS" w:hAnsi="Trebuchet MS"/>
          <w:b/>
        </w:rPr>
        <w:t>Pro běžné tranzistory JFE je proud do řídící elektrody (hradla) G …………… .</w:t>
      </w:r>
    </w:p>
    <w:p w:rsidR="00C71831" w:rsidRDefault="00C71831" w:rsidP="00474D50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C71831" w:rsidRPr="00C84D71" w:rsidRDefault="00C71831" w:rsidP="00474D50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menší než 1nA</w:t>
      </w:r>
    </w:p>
    <w:p w:rsidR="00C71831" w:rsidRPr="00B27997" w:rsidRDefault="00C71831" w:rsidP="00474D50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větší než 1nA</w:t>
      </w:r>
    </w:p>
    <w:p w:rsidR="00C71831" w:rsidRPr="00B13118" w:rsidRDefault="00C71831" w:rsidP="00474D50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2333E1">
        <w:rPr>
          <w:rFonts w:ascii="Trebuchet MS" w:hAnsi="Trebuchet MS"/>
        </w:rPr>
        <w:t>roven</w:t>
      </w:r>
      <w:r>
        <w:rPr>
          <w:rFonts w:ascii="Trebuchet MS" w:hAnsi="Trebuchet MS"/>
        </w:rPr>
        <w:t xml:space="preserve"> 1nA</w:t>
      </w:r>
    </w:p>
    <w:p w:rsidR="00C71831" w:rsidRDefault="00C71831" w:rsidP="00474D50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roven 0</w:t>
      </w:r>
    </w:p>
    <w:p w:rsidR="00C71831" w:rsidRDefault="00C71831" w:rsidP="00474D50">
      <w:pPr>
        <w:spacing w:line="360" w:lineRule="auto"/>
        <w:ind w:left="1440"/>
        <w:jc w:val="both"/>
        <w:rPr>
          <w:rFonts w:ascii="Trebuchet MS" w:hAnsi="Trebuchet MS"/>
        </w:rPr>
      </w:pPr>
    </w:p>
    <w:p w:rsidR="00C71831" w:rsidRDefault="002F48D3" w:rsidP="00474D50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7" type="#_x0000_t75" style="position:absolute;left:0;text-align:left;margin-left:99pt;margin-top:55.65pt;width:145pt;height:38pt;z-index:251661824" wrapcoords="-112 0 -112 21176 21600 21176 21600 0 -112 0" filled="t">
            <v:imagedata r:id="rId26" o:title=""/>
            <w10:wrap type="tight"/>
          </v:shape>
          <o:OLEObject Type="Embed" ProgID="Equation.3" ShapeID="_x0000_s1037" DrawAspect="Content" ObjectID="_1450685730" r:id="rId27"/>
        </w:object>
      </w:r>
      <w:r w:rsidR="00C71831" w:rsidRPr="002333E1">
        <w:rPr>
          <w:rFonts w:ascii="Trebuchet MS" w:hAnsi="Trebuchet MS"/>
          <w:b/>
        </w:rPr>
        <w:t>Vliv vstupních proudů operačního zesilovače (I</w:t>
      </w:r>
      <w:r w:rsidR="00C71831" w:rsidRPr="002333E1">
        <w:rPr>
          <w:rFonts w:ascii="Trebuchet MS" w:hAnsi="Trebuchet MS"/>
          <w:b/>
          <w:vertAlign w:val="subscript"/>
        </w:rPr>
        <w:t>B-</w:t>
      </w:r>
      <w:r w:rsidR="00C71831" w:rsidRPr="002333E1">
        <w:rPr>
          <w:rFonts w:ascii="Trebuchet MS" w:hAnsi="Trebuchet MS"/>
          <w:b/>
        </w:rPr>
        <w:t xml:space="preserve"> ) a napěťové nesymetrie U</w:t>
      </w:r>
      <w:r w:rsidR="00C71831" w:rsidRPr="002333E1">
        <w:rPr>
          <w:rFonts w:ascii="Trebuchet MS" w:hAnsi="Trebuchet MS"/>
          <w:b/>
          <w:vertAlign w:val="subscript"/>
        </w:rPr>
        <w:t xml:space="preserve">IO </w:t>
      </w:r>
      <w:r w:rsidR="00C71831" w:rsidRPr="002333E1">
        <w:rPr>
          <w:rFonts w:ascii="Trebuchet MS" w:hAnsi="Trebuchet MS"/>
          <w:b/>
        </w:rPr>
        <w:t xml:space="preserve"> je</w:t>
      </w:r>
      <w:r w:rsidR="00C71831">
        <w:rPr>
          <w:rFonts w:ascii="Trebuchet MS" w:hAnsi="Trebuchet MS"/>
          <w:b/>
        </w:rPr>
        <w:t>?</w:t>
      </w:r>
    </w:p>
    <w:p w:rsidR="00C71831" w:rsidRPr="002333E1" w:rsidRDefault="00C71831" w:rsidP="002333E1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C71831" w:rsidRDefault="00C71831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C71831" w:rsidRDefault="002F48D3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9pt;margin-top:10.85pt;width:150pt;height:38pt;z-index:251659776" wrapcoords="-108 0 -108 21176 21600 21176 21600 0 -108 0" filled="t">
            <v:imagedata r:id="rId28" o:title=""/>
            <w10:wrap type="tight"/>
          </v:shape>
          <o:OLEObject Type="Embed" ProgID="Equation.3" ShapeID="_x0000_s1038" DrawAspect="Content" ObjectID="_1450685731" r:id="rId29"/>
        </w:object>
      </w:r>
      <w:r w:rsidR="00C71831">
        <w:rPr>
          <w:rFonts w:ascii="Trebuchet MS" w:hAnsi="Trebuchet MS"/>
        </w:rPr>
        <w:t xml:space="preserve"> </w:t>
      </w:r>
    </w:p>
    <w:p w:rsidR="00C71831" w:rsidRDefault="00C71831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C71831" w:rsidRDefault="002F48D3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99pt;margin-top:11.05pt;width:150.95pt;height:55pt;z-index:251660800" wrapcoords="-107 0 -107 21304 21600 21304 21600 0 -107 0" filled="t">
            <v:imagedata r:id="rId30" o:title=""/>
            <w10:wrap type="tight"/>
          </v:shape>
          <o:OLEObject Type="Embed" ProgID="Equation.3" ShapeID="_x0000_s1039" DrawAspect="Content" ObjectID="_1450685732" r:id="rId31"/>
        </w:object>
      </w:r>
    </w:p>
    <w:p w:rsidR="00C71831" w:rsidRDefault="00C71831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C71831" w:rsidRDefault="002F48D3" w:rsidP="00474D5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99pt;margin-top:11.25pt;width:148pt;height:38pt;z-index:251658752" wrapcoords="-110 0 -110 21176 21600 21176 21600 0 -110 0" filled="t">
            <v:imagedata r:id="rId32" o:title=""/>
            <w10:wrap type="tight"/>
          </v:shape>
          <o:OLEObject Type="Embed" ProgID="Equation.3" ShapeID="_x0000_s1040" DrawAspect="Content" ObjectID="_1450685733" r:id="rId33"/>
        </w:object>
      </w:r>
      <w:r w:rsidR="00C71831">
        <w:rPr>
          <w:rFonts w:ascii="Trebuchet MS" w:hAnsi="Trebuchet MS"/>
        </w:rPr>
        <w:t xml:space="preserve"> </w:t>
      </w:r>
    </w:p>
    <w:p w:rsidR="00C71831" w:rsidRPr="0040566F" w:rsidRDefault="00C71831" w:rsidP="0040566F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t xml:space="preserve">d) </w:t>
      </w:r>
    </w:p>
    <w:sectPr w:rsidR="00C71831" w:rsidRPr="0040566F" w:rsidSect="0019033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31" w:rsidRDefault="00C71831">
      <w:r>
        <w:separator/>
      </w:r>
    </w:p>
  </w:endnote>
  <w:endnote w:type="continuationSeparator" w:id="0">
    <w:p w:rsidR="00C71831" w:rsidRDefault="00C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57" w:rsidRDefault="008040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1" w:rsidRPr="00966D23" w:rsidRDefault="00C71831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804057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804057">
      <w:rPr>
        <w:rFonts w:ascii="Trebuchet MS" w:hAnsi="Trebuchet MS"/>
      </w:rPr>
      <w:t>1_14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F48D3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57" w:rsidRDefault="008040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31" w:rsidRDefault="00C71831">
      <w:r>
        <w:separator/>
      </w:r>
    </w:p>
  </w:footnote>
  <w:footnote w:type="continuationSeparator" w:id="0">
    <w:p w:rsidR="00C71831" w:rsidRDefault="00C7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57" w:rsidRDefault="008040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1" w:rsidRDefault="002F48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7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57" w:rsidRDefault="008040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93841"/>
    <w:rsid w:val="00097CFB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D6733"/>
    <w:rsid w:val="000D7A83"/>
    <w:rsid w:val="000E0092"/>
    <w:rsid w:val="000F6A46"/>
    <w:rsid w:val="000F7882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09BD"/>
    <w:rsid w:val="00153657"/>
    <w:rsid w:val="001542DC"/>
    <w:rsid w:val="001667E2"/>
    <w:rsid w:val="00170DFE"/>
    <w:rsid w:val="001725B6"/>
    <w:rsid w:val="00176EC1"/>
    <w:rsid w:val="00177C9D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239D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2C24"/>
    <w:rsid w:val="002241EE"/>
    <w:rsid w:val="0022708F"/>
    <w:rsid w:val="002333E1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E679D"/>
    <w:rsid w:val="002F2C42"/>
    <w:rsid w:val="002F434D"/>
    <w:rsid w:val="002F48D3"/>
    <w:rsid w:val="002F7BB3"/>
    <w:rsid w:val="00301A3D"/>
    <w:rsid w:val="0030272F"/>
    <w:rsid w:val="00313710"/>
    <w:rsid w:val="00313A28"/>
    <w:rsid w:val="00314C21"/>
    <w:rsid w:val="00321A90"/>
    <w:rsid w:val="00323366"/>
    <w:rsid w:val="00324134"/>
    <w:rsid w:val="0032551A"/>
    <w:rsid w:val="00326F9C"/>
    <w:rsid w:val="0034146B"/>
    <w:rsid w:val="00343DE2"/>
    <w:rsid w:val="00347CB5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0566F"/>
    <w:rsid w:val="00410A58"/>
    <w:rsid w:val="00412374"/>
    <w:rsid w:val="004141BA"/>
    <w:rsid w:val="0041563B"/>
    <w:rsid w:val="004207A7"/>
    <w:rsid w:val="00430EBB"/>
    <w:rsid w:val="004376C0"/>
    <w:rsid w:val="004422D0"/>
    <w:rsid w:val="00444394"/>
    <w:rsid w:val="00450DB1"/>
    <w:rsid w:val="00452A44"/>
    <w:rsid w:val="004614B9"/>
    <w:rsid w:val="004620E9"/>
    <w:rsid w:val="004632EA"/>
    <w:rsid w:val="0047139F"/>
    <w:rsid w:val="00471465"/>
    <w:rsid w:val="00474D50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0E3"/>
    <w:rsid w:val="0053051A"/>
    <w:rsid w:val="005328F4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87DB9"/>
    <w:rsid w:val="005926BA"/>
    <w:rsid w:val="005A0F38"/>
    <w:rsid w:val="005A4948"/>
    <w:rsid w:val="005A561E"/>
    <w:rsid w:val="005A5B6A"/>
    <w:rsid w:val="005B0817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5716"/>
    <w:rsid w:val="006460A3"/>
    <w:rsid w:val="006464C5"/>
    <w:rsid w:val="00651258"/>
    <w:rsid w:val="00651A27"/>
    <w:rsid w:val="00655DED"/>
    <w:rsid w:val="006637FB"/>
    <w:rsid w:val="0067143E"/>
    <w:rsid w:val="00674D89"/>
    <w:rsid w:val="0068350A"/>
    <w:rsid w:val="006836F3"/>
    <w:rsid w:val="00684445"/>
    <w:rsid w:val="006902BA"/>
    <w:rsid w:val="00691237"/>
    <w:rsid w:val="006A5741"/>
    <w:rsid w:val="006B5BFA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6F559E"/>
    <w:rsid w:val="007001E3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4C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4057"/>
    <w:rsid w:val="00805AC6"/>
    <w:rsid w:val="00810B24"/>
    <w:rsid w:val="008118DD"/>
    <w:rsid w:val="00814FCB"/>
    <w:rsid w:val="008159E7"/>
    <w:rsid w:val="00816526"/>
    <w:rsid w:val="008166A4"/>
    <w:rsid w:val="00827A88"/>
    <w:rsid w:val="00830FA6"/>
    <w:rsid w:val="00833687"/>
    <w:rsid w:val="00841E70"/>
    <w:rsid w:val="0084517C"/>
    <w:rsid w:val="0084726F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280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3657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27B94"/>
    <w:rsid w:val="00A30B70"/>
    <w:rsid w:val="00A338CC"/>
    <w:rsid w:val="00A36D39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4309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1831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69ED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4B3D"/>
    <w:rsid w:val="00D67F9F"/>
    <w:rsid w:val="00D74547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5508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DF3D1F"/>
    <w:rsid w:val="00E024CB"/>
    <w:rsid w:val="00E04CB5"/>
    <w:rsid w:val="00E0544A"/>
    <w:rsid w:val="00E05F71"/>
    <w:rsid w:val="00E07373"/>
    <w:rsid w:val="00E12929"/>
    <w:rsid w:val="00E130DB"/>
    <w:rsid w:val="00E17ABE"/>
    <w:rsid w:val="00E37C8D"/>
    <w:rsid w:val="00E37ED8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5A35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0894"/>
    <w:rsid w:val="00F528ED"/>
    <w:rsid w:val="00F5393F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39608D47-0325-48F5-AFA5-151EC5E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oleObject" Target="embeddings/oleObject12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482</Words>
  <Characters>2844</Characters>
  <Application>Microsoft Office Word</Application>
  <DocSecurity>0</DocSecurity>
  <Lines>23</Lines>
  <Paragraphs>6</Paragraphs>
  <ScaleCrop>false</ScaleCrop>
  <Company>ISŠTE Sokolov, Jednoty 1620, 356 11  Sokolov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151</cp:revision>
  <dcterms:created xsi:type="dcterms:W3CDTF">2013-01-05T16:22:00Z</dcterms:created>
  <dcterms:modified xsi:type="dcterms:W3CDTF">2014-01-08T10:20:00Z</dcterms:modified>
</cp:coreProperties>
</file>