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3" w:rsidRDefault="001476B3" w:rsidP="007024B8">
      <w:pPr>
        <w:jc w:val="center"/>
        <w:rPr>
          <w:rFonts w:ascii="Albertus MT" w:hAnsi="Albertus MT"/>
          <w:b/>
        </w:rPr>
      </w:pPr>
    </w:p>
    <w:p w:rsidR="001476B3" w:rsidRPr="00B23A66" w:rsidRDefault="001476B3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1476B3" w:rsidRPr="00B23A66" w:rsidRDefault="001476B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1476B3" w:rsidRPr="00B23A66" w:rsidRDefault="001476B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1476B3" w:rsidRPr="00B23A66" w:rsidRDefault="001476B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1476B3" w:rsidRPr="00B23A66" w:rsidRDefault="001476B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1476B3" w:rsidRDefault="001476B3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A61673" w:rsidRDefault="001476B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9D3FD2">
            <w:pPr>
              <w:rPr>
                <w:rFonts w:ascii="Trebuchet MS" w:hAnsi="Trebuchet MS"/>
                <w:b/>
              </w:rPr>
            </w:pPr>
          </w:p>
          <w:p w:rsidR="001476B3" w:rsidRPr="006464C5" w:rsidRDefault="001476B3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VY_32_INOVACE_7_1_19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A61673" w:rsidRDefault="001476B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– regulované obvody –</w:t>
            </w:r>
            <w:r>
              <w:rPr>
                <w:rFonts w:ascii="Trebuchet MS" w:hAnsi="Trebuchet MS"/>
              </w:rPr>
              <w:t xml:space="preserve"> Exponenciální převodník (antilog – zesilovač)</w:t>
            </w:r>
            <w:r w:rsidRPr="006464C5">
              <w:rPr>
                <w:rFonts w:ascii="Trebuchet MS" w:hAnsi="Trebuchet MS"/>
              </w:rPr>
              <w:t xml:space="preserve"> 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A61673" w:rsidRDefault="001476B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1476B3" w:rsidRPr="00A61673" w:rsidRDefault="001476B3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6464C5" w:rsidRDefault="001476B3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6464C5" w:rsidRDefault="001476B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6464C5" w:rsidRDefault="001476B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6464C5" w:rsidRDefault="001476B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6464C5" w:rsidRDefault="001476B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6464C5" w:rsidRDefault="001476B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6464C5" w:rsidRDefault="001476B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1476B3" w:rsidRPr="006464C5" w:rsidRDefault="001476B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A61673" w:rsidRDefault="001476B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1476B3" w:rsidRPr="00A61673" w:rsidRDefault="001476B3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A61673" w:rsidRDefault="001476B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476B3" w:rsidRPr="00A61673" w:rsidRDefault="001476B3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EB43F7" w:rsidRDefault="001476B3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1476B3" w:rsidRPr="00EB43F7" w:rsidRDefault="001476B3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Exponenciální, antilog, zesilovač, kolektor, svorka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A61673" w:rsidRDefault="001476B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1476B3" w:rsidRPr="00A61673" w:rsidRDefault="001476B3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1476B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1476B3" w:rsidRPr="00A61673" w:rsidRDefault="001476B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476B3" w:rsidRPr="00A61673" w:rsidRDefault="001476B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1476B3" w:rsidRPr="00A61673" w:rsidRDefault="001476B3" w:rsidP="00FA1A23">
      <w:pPr>
        <w:jc w:val="both"/>
        <w:rPr>
          <w:rFonts w:ascii="Trebuchet MS" w:hAnsi="Trebuchet MS"/>
          <w:i/>
        </w:rPr>
      </w:pPr>
    </w:p>
    <w:p w:rsidR="001476B3" w:rsidRPr="00062F2D" w:rsidRDefault="001476B3" w:rsidP="00FA1A23">
      <w:pPr>
        <w:jc w:val="both"/>
        <w:rPr>
          <w:rFonts w:ascii="Trebuchet MS" w:hAnsi="Trebuchet MS"/>
          <w:i/>
        </w:rPr>
      </w:pPr>
      <w:r w:rsidRPr="00062F2D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1476B3" w:rsidRPr="00AB6E3D" w:rsidRDefault="001476B3" w:rsidP="00AB6E3D">
      <w:pPr>
        <w:rPr>
          <w:rFonts w:ascii="Trebuchet MS" w:hAnsi="Trebuchet MS"/>
        </w:rPr>
      </w:pPr>
      <w:r w:rsidRPr="00062F2D">
        <w:rPr>
          <w:rFonts w:ascii="Trebuchet MS" w:hAnsi="Trebuchet MS"/>
          <w:i/>
        </w:rPr>
        <w:t>Pokud není uvedeno jinak, autorem textů a obrázků je Ing. Luboš Látal.</w:t>
      </w:r>
      <w:r w:rsidRPr="00062F2D">
        <w:rPr>
          <w:i/>
        </w:rPr>
        <w:br w:type="page"/>
      </w:r>
    </w:p>
    <w:p w:rsidR="001476B3" w:rsidRDefault="001476B3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1476B3" w:rsidRDefault="001476B3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1476B3" w:rsidRPr="00201C5A" w:rsidRDefault="001476B3" w:rsidP="000919AB">
      <w:pPr>
        <w:spacing w:before="120" w:after="120" w:line="276" w:lineRule="auto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</w:t>
      </w:r>
      <w:r w:rsidRPr="00201C5A">
        <w:rPr>
          <w:rFonts w:ascii="Trebuchet MS" w:hAnsi="Trebuchet MS"/>
          <w:color w:val="FF0000"/>
          <w:sz w:val="28"/>
          <w:szCs w:val="28"/>
        </w:rPr>
        <w:t>– Exponenciální převodník (antilog – zesilovač)</w:t>
      </w:r>
    </w:p>
    <w:p w:rsidR="001476B3" w:rsidRDefault="001476B3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701C72">
      <w:pPr>
        <w:rPr>
          <w:rFonts w:ascii="Trebuchet MS" w:hAnsi="Trebuchet MS"/>
          <w:b/>
          <w:bCs/>
        </w:rPr>
      </w:pPr>
      <w:r w:rsidRPr="00201C5A">
        <w:rPr>
          <w:rFonts w:ascii="Trebuchet MS" w:hAnsi="Trebuchet MS"/>
          <w:b/>
        </w:rPr>
        <w:t>Exponenciální převodník (antilog – zesilovač)</w:t>
      </w:r>
      <w:r w:rsidRPr="006464C5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1476B3" w:rsidRPr="000919AB" w:rsidRDefault="001476B3" w:rsidP="00701C72">
      <w:pPr>
        <w:rPr>
          <w:rFonts w:ascii="Trebuchet MS" w:hAnsi="Trebuchet MS"/>
          <w:b/>
          <w:bCs/>
        </w:rPr>
      </w:pPr>
    </w:p>
    <w:p w:rsidR="001476B3" w:rsidRDefault="001476B3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</w:t>
      </w:r>
    </w:p>
    <w:p w:rsidR="001476B3" w:rsidRDefault="00062F2D" w:rsidP="00AB6E3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9.55pt;width:110pt;height:26pt;z-index:251654656" wrapcoords="-147 0 -147 20983 21600 20983 21600 0 -147 0" filled="t">
            <v:imagedata r:id="rId7" o:title=""/>
            <w10:wrap type="tight"/>
          </v:shape>
          <o:OLEObject Type="Embed" ProgID="Equation.3" ShapeID="_x0000_s1026" DrawAspect="Content" ObjectID="_1450686168" r:id="rId8"/>
        </w:object>
      </w:r>
    </w:p>
    <w:p w:rsidR="001476B3" w:rsidRDefault="001476B3" w:rsidP="003865BB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</w:p>
    <w:p w:rsidR="001476B3" w:rsidRDefault="001476B3" w:rsidP="003865BB">
      <w:pPr>
        <w:pStyle w:val="Odstavecseseznamem"/>
        <w:ind w:left="720"/>
        <w:rPr>
          <w:rFonts w:ascii="Trebuchet MS" w:hAnsi="Trebuchet MS"/>
        </w:rPr>
      </w:pPr>
    </w:p>
    <w:p w:rsidR="001476B3" w:rsidRDefault="00062F2D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left:0;text-align:left;margin-left:81pt;margin-top:12.75pt;width:180pt;height:18pt;z-index:251655680" wrapcoords="-90 0 -90 20700 21600 20700 21600 0 -90 0" filled="t">
            <v:imagedata r:id="rId9" o:title=""/>
            <w10:wrap type="tight"/>
          </v:shape>
          <o:OLEObject Type="Embed" ProgID="Equation.3" ShapeID="_x0000_s1027" DrawAspect="Content" ObjectID="_1450686169" r:id="rId10"/>
        </w:object>
      </w:r>
    </w:p>
    <w:p w:rsidR="001476B3" w:rsidRDefault="001476B3" w:rsidP="003865BB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b) Pro</w:t>
      </w:r>
    </w:p>
    <w:p w:rsidR="001476B3" w:rsidRDefault="00062F2D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left:0;text-align:left;margin-left:135pt;margin-top:2.9pt;width:92pt;height:28pt;z-index:251651584" wrapcoords="-176 0 -176 21016 21600 21016 21600 0 -176 0" filled="t">
            <v:imagedata r:id="rId11" o:title=""/>
            <w10:wrap type="tight"/>
          </v:shape>
          <o:OLEObject Type="Embed" ProgID="Equation.3" ShapeID="_x0000_s1028" DrawAspect="Content" ObjectID="_1450686170" r:id="rId12"/>
        </w:object>
      </w:r>
    </w:p>
    <w:p w:rsidR="001476B3" w:rsidRDefault="001476B3" w:rsidP="003865BB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a R</w:t>
      </w:r>
      <w:r w:rsidRPr="003C1665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=10k</w:t>
      </w:r>
      <w:r>
        <w:rPr>
          <w:rFonts w:ascii="Tempus Sans ITC" w:hAnsi="Tempus Sans ITC"/>
        </w:rPr>
        <w:t>Ω</w:t>
      </w:r>
      <w:r>
        <w:rPr>
          <w:rFonts w:ascii="Trebuchet MS" w:hAnsi="Trebuchet MS"/>
        </w:rPr>
        <w:t xml:space="preserve"> je </w:t>
      </w:r>
    </w:p>
    <w:p w:rsidR="001476B3" w:rsidRDefault="001476B3" w:rsidP="003865BB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865BB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865BB">
      <w:pPr>
        <w:pStyle w:val="Odstavecseseznamem"/>
        <w:ind w:left="720"/>
        <w:rPr>
          <w:rFonts w:ascii="Trebuchet MS" w:hAnsi="Trebuchet MS"/>
        </w:rPr>
      </w:pPr>
    </w:p>
    <w:p w:rsidR="001476B3" w:rsidRDefault="00062F2D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9" type="#_x0000_t75" style="position:absolute;margin-left:9pt;margin-top:3.5pt;width:368.7pt;height:235.65pt;z-index:251662848">
            <v:imagedata r:id="rId13" o:title=""/>
            <w10:wrap type="square"/>
          </v:shape>
        </w:pict>
      </w: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</w:p>
    <w:p w:rsidR="001476B3" w:rsidRDefault="001476B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Exponenciální převodník (antilog – zesilovač)</w:t>
      </w: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Tranzistor T</w:t>
      </w:r>
      <w:r w:rsidRPr="00D46159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má definovaný proud kolektoru proudovým zdrojem I</w:t>
      </w:r>
      <w:r w:rsidRPr="00D46159">
        <w:rPr>
          <w:rFonts w:ascii="Trebuchet MS" w:hAnsi="Trebuchet MS"/>
          <w:vertAlign w:val="subscript"/>
        </w:rPr>
        <w:t>REF</w:t>
      </w:r>
      <w:r>
        <w:rPr>
          <w:rFonts w:ascii="Trebuchet MS" w:hAnsi="Trebuchet MS"/>
        </w:rPr>
        <w:t>. Proto</w:t>
      </w: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062F2D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left:0;text-align:left;margin-left:36pt;margin-top:3.55pt;width:193.95pt;height:38pt;z-index:251656704" wrapcoords="-83 0 -83 21176 21600 21176 21600 0 -83 0" filled="t">
            <v:imagedata r:id="rId14" o:title=""/>
            <w10:wrap type="tight"/>
          </v:shape>
          <o:OLEObject Type="Embed" ProgID="Equation.3" ShapeID="_x0000_s1030" DrawAspect="Content" ObjectID="_1450686171" r:id="rId15"/>
        </w:object>
      </w: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Analogicky </w:t>
      </w:r>
    </w:p>
    <w:p w:rsidR="001476B3" w:rsidRDefault="00062F2D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36pt;margin-top:10.8pt;width:186.95pt;height:38pt;z-index:251657728" wrapcoords="-87 0 -87 21176 21600 21176 21600 0 -87 0" filled="t">
            <v:imagedata r:id="rId16" o:title=""/>
            <w10:wrap type="tight"/>
          </v:shape>
          <o:OLEObject Type="Embed" ProgID="Equation.3" ShapeID="_x0000_s1031" DrawAspect="Content" ObjectID="_1450686172" r:id="rId17"/>
        </w:object>
      </w: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Pro ideální operační zesilovač OZ</w:t>
      </w:r>
      <w:r w:rsidRPr="00D46159">
        <w:rPr>
          <w:rFonts w:ascii="Trebuchet MS" w:hAnsi="Trebuchet MS"/>
          <w:vertAlign w:val="subscript"/>
        </w:rPr>
        <w:t xml:space="preserve">1 </w:t>
      </w:r>
      <w:r>
        <w:rPr>
          <w:rFonts w:ascii="Trebuchet MS" w:hAnsi="Trebuchet MS"/>
        </w:rPr>
        <w:t>a OZ</w:t>
      </w:r>
      <w:r w:rsidRPr="00D46159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je napětí na neinvertující a </w:t>
      </w: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invertující vstupní svorce stejné. Proto platí pro OZ</w:t>
      </w:r>
      <w:r w:rsidRPr="00D46159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, že U</w:t>
      </w:r>
      <w:r w:rsidRPr="00D46159">
        <w:rPr>
          <w:rFonts w:ascii="Trebuchet MS" w:hAnsi="Trebuchet MS"/>
          <w:vertAlign w:val="subscript"/>
        </w:rPr>
        <w:t>+</w:t>
      </w:r>
      <w:r>
        <w:rPr>
          <w:rFonts w:ascii="Trebuchet MS" w:hAnsi="Trebuchet MS"/>
        </w:rPr>
        <w:t>=U</w:t>
      </w:r>
      <w:r w:rsidRPr="00D46159">
        <w:rPr>
          <w:rFonts w:ascii="Trebuchet MS" w:hAnsi="Trebuchet MS"/>
          <w:vertAlign w:val="subscript"/>
        </w:rPr>
        <w:t>BE1</w:t>
      </w:r>
      <w:r>
        <w:rPr>
          <w:rFonts w:ascii="Trebuchet MS" w:hAnsi="Trebuchet MS"/>
        </w:rPr>
        <w:t>-U</w:t>
      </w:r>
      <w:r w:rsidRPr="00D46159">
        <w:rPr>
          <w:rFonts w:ascii="Trebuchet MS" w:hAnsi="Trebuchet MS"/>
          <w:vertAlign w:val="subscript"/>
        </w:rPr>
        <w:t>BE2</w:t>
      </w:r>
      <w:r>
        <w:rPr>
          <w:rFonts w:ascii="Trebuchet MS" w:hAnsi="Trebuchet MS"/>
        </w:rPr>
        <w:t xml:space="preserve"> a pro </w:t>
      </w: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operační zesilovač OZ</w:t>
      </w:r>
      <w:r w:rsidRPr="00D46159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 xml:space="preserve">je </w:t>
      </w:r>
    </w:p>
    <w:p w:rsidR="001476B3" w:rsidRDefault="00062F2D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left:0;text-align:left;margin-left:36pt;margin-top:2.4pt;width:44pt;height:34pt;z-index:251658752" wrapcoords="-366 0 -366 21120 21600 21120 21600 0 -366 0" filled="t">
            <v:imagedata r:id="rId18" o:title=""/>
            <w10:wrap type="tight"/>
          </v:shape>
          <o:OLEObject Type="Embed" ProgID="Equation.3" ShapeID="_x0000_s1032" DrawAspect="Content" ObjectID="_1450686173" r:id="rId19"/>
        </w:object>
      </w:r>
    </w:p>
    <w:p w:rsidR="001476B3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BA709F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  <w:r w:rsidRPr="003C1665">
        <w:rPr>
          <w:rFonts w:ascii="Trebuchet MS" w:hAnsi="Trebuchet MS"/>
        </w:rPr>
        <w:t>Současně musí u OZ</w:t>
      </w:r>
      <w:r w:rsidRPr="003C1665">
        <w:rPr>
          <w:rFonts w:ascii="Trebuchet MS" w:hAnsi="Trebuchet MS"/>
          <w:vertAlign w:val="subscript"/>
        </w:rPr>
        <w:t>1</w:t>
      </w:r>
      <w:r w:rsidRPr="003C1665">
        <w:rPr>
          <w:rFonts w:ascii="Trebuchet MS" w:hAnsi="Trebuchet MS"/>
        </w:rPr>
        <w:t xml:space="preserve"> platit </w:t>
      </w:r>
    </w:p>
    <w:p w:rsidR="001476B3" w:rsidRDefault="00062F2D" w:rsidP="003C1665">
      <w:pPr>
        <w:pStyle w:val="Odstavecseseznamem"/>
        <w:ind w:left="720"/>
      </w:pPr>
      <w:r>
        <w:rPr>
          <w:noProof/>
        </w:rPr>
        <w:object w:dxaOrig="1440" w:dyaOrig="1440">
          <v:shape id="_x0000_s1033" type="#_x0000_t75" style="position:absolute;left:0;text-align:left;margin-left:36pt;margin-top:.65pt;width:69pt;height:34pt;z-index:251652608" wrapcoords="-235 0 -235 21120 21600 21120 21600 0 -235 0" filled="t">
            <v:imagedata r:id="rId20" o:title=""/>
            <w10:wrap type="tight"/>
          </v:shape>
          <o:OLEObject Type="Embed" ProgID="Equation.3" ShapeID="_x0000_s1033" DrawAspect="Content" ObjectID="_1450686174" r:id="rId21"/>
        </w:object>
      </w:r>
    </w:p>
    <w:p w:rsidR="001476B3" w:rsidRDefault="001476B3" w:rsidP="003C1665">
      <w:pPr>
        <w:pStyle w:val="Odstavecseseznamem"/>
        <w:ind w:left="720"/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  <w:r w:rsidRPr="003C1665">
        <w:rPr>
          <w:rFonts w:ascii="Trebuchet MS" w:hAnsi="Trebuchet MS"/>
        </w:rPr>
        <w:t>Srovnáním výrazů pro napětí neinvertující svorky U</w:t>
      </w:r>
      <w:r w:rsidRPr="003C1665">
        <w:rPr>
          <w:rFonts w:ascii="Trebuchet MS" w:hAnsi="Trebuchet MS"/>
          <w:vertAlign w:val="subscript"/>
        </w:rPr>
        <w:t>+</w:t>
      </w:r>
      <w:r w:rsidRPr="003C1665">
        <w:rPr>
          <w:rFonts w:ascii="Trebuchet MS" w:hAnsi="Trebuchet MS"/>
        </w:rPr>
        <w:t xml:space="preserve"> a po dosazení za napětí </w:t>
      </w: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  <w:r w:rsidRPr="003C1665">
        <w:rPr>
          <w:rFonts w:ascii="Trebuchet MS" w:hAnsi="Trebuchet MS"/>
        </w:rPr>
        <w:t>báze-emitor dostáváme</w:t>
      </w:r>
    </w:p>
    <w:p w:rsidR="001476B3" w:rsidRDefault="00062F2D" w:rsidP="003C1665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left:0;text-align:left;margin-left:36pt;margin-top:7.35pt;width:183pt;height:38pt;z-index:251659776" wrapcoords="-89 0 -89 21176 21600 21176 21600 0 -89 0" filled="t">
            <v:imagedata r:id="rId22" o:title=""/>
            <w10:wrap type="tight"/>
          </v:shape>
          <o:OLEObject Type="Embed" ProgID="Equation.3" ShapeID="_x0000_s1034" DrawAspect="Content" ObjectID="_1450686175" r:id="rId23"/>
        </w:object>
      </w: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  <w:r w:rsidRPr="003C1665">
        <w:rPr>
          <w:rFonts w:ascii="Trebuchet MS" w:hAnsi="Trebuchet MS"/>
        </w:rPr>
        <w:t>Snadnými úpravami dostaneme vztah</w:t>
      </w:r>
    </w:p>
    <w:p w:rsidR="001476B3" w:rsidRPr="003C1665" w:rsidRDefault="00062F2D" w:rsidP="003C1665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left:0;text-align:left;margin-left:36pt;margin-top:13.95pt;width:243pt;height:33.7pt;z-index:251661824" wrapcoords="-67 0 -67 21120 21600 21120 21600 0 -67 0" filled="t">
            <v:imagedata r:id="rId24" o:title=""/>
            <w10:wrap type="tight"/>
          </v:shape>
          <o:OLEObject Type="Embed" ProgID="Equation.3" ShapeID="_x0000_s1035" DrawAspect="Content" ObjectID="_1450686176" r:id="rId25"/>
        </w:object>
      </w: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C1665">
      <w:pPr>
        <w:pStyle w:val="Odstavecseseznamem"/>
        <w:ind w:left="720"/>
        <w:rPr>
          <w:rFonts w:ascii="Tempus Sans ITC" w:hAnsi="Tempus Sans ITC"/>
        </w:rPr>
      </w:pPr>
      <w:r w:rsidRPr="003C1665">
        <w:rPr>
          <w:rFonts w:ascii="Trebuchet MS" w:hAnsi="Trebuchet MS"/>
        </w:rPr>
        <w:t>Při pokojové teplotě</w:t>
      </w:r>
      <w:r>
        <w:rPr>
          <w:rFonts w:ascii="Trebuchet MS" w:hAnsi="Trebuchet MS"/>
        </w:rPr>
        <w:t xml:space="preserve"> je U</w:t>
      </w:r>
      <w:r>
        <w:rPr>
          <w:rFonts w:ascii="Trebuchet MS" w:hAnsi="Trebuchet MS"/>
          <w:vertAlign w:val="subscript"/>
        </w:rPr>
        <w:t xml:space="preserve">T </w:t>
      </w:r>
      <w:r>
        <w:rPr>
          <w:rFonts w:ascii="Trebuchet MS" w:hAnsi="Trebuchet MS"/>
        </w:rPr>
        <w:t>=26 mV. Pro R</w:t>
      </w:r>
      <w:r>
        <w:rPr>
          <w:rFonts w:ascii="Trebuchet MS" w:hAnsi="Trebuchet MS"/>
          <w:vertAlign w:val="subscript"/>
        </w:rPr>
        <w:t xml:space="preserve">3 </w:t>
      </w:r>
      <w:r>
        <w:rPr>
          <w:rFonts w:ascii="Trebuchet MS" w:hAnsi="Trebuchet MS"/>
        </w:rPr>
        <w:t>=100k</w:t>
      </w:r>
      <w:r>
        <w:rPr>
          <w:rFonts w:ascii="Tempus Sans ITC" w:hAnsi="Tempus Sans ITC"/>
        </w:rPr>
        <w:t xml:space="preserve">Ω, </w:t>
      </w:r>
      <w:r>
        <w:rPr>
          <w:rFonts w:ascii="Trebuchet MS" w:hAnsi="Trebuchet MS"/>
        </w:rPr>
        <w:t>R</w:t>
      </w:r>
      <w:r>
        <w:rPr>
          <w:rFonts w:ascii="Trebuchet MS" w:hAnsi="Trebuchet MS"/>
          <w:vertAlign w:val="subscript"/>
        </w:rPr>
        <w:t xml:space="preserve">1 </w:t>
      </w:r>
      <w:r>
        <w:rPr>
          <w:rFonts w:ascii="Trebuchet MS" w:hAnsi="Trebuchet MS"/>
        </w:rPr>
        <w:t>=160k</w:t>
      </w:r>
      <w:r>
        <w:rPr>
          <w:rFonts w:ascii="Tempus Sans ITC" w:hAnsi="Tempus Sans ITC"/>
        </w:rPr>
        <w:t xml:space="preserve">Ω a </w:t>
      </w:r>
      <w:r>
        <w:rPr>
          <w:rFonts w:ascii="Trebuchet MS" w:hAnsi="Trebuchet MS"/>
        </w:rPr>
        <w:t>R</w:t>
      </w:r>
      <w:r>
        <w:rPr>
          <w:rFonts w:ascii="Trebuchet MS" w:hAnsi="Trebuchet MS"/>
          <w:vertAlign w:val="subscript"/>
        </w:rPr>
        <w:t xml:space="preserve">2 </w:t>
      </w:r>
      <w:r>
        <w:rPr>
          <w:rFonts w:ascii="Trebuchet MS" w:hAnsi="Trebuchet MS"/>
        </w:rPr>
        <w:t>=10k</w:t>
      </w:r>
      <w:r>
        <w:rPr>
          <w:rFonts w:ascii="Tempus Sans ITC" w:hAnsi="Tempus Sans ITC"/>
        </w:rPr>
        <w:t xml:space="preserve">Ω </w:t>
      </w:r>
    </w:p>
    <w:p w:rsidR="001476B3" w:rsidRDefault="00062F2D" w:rsidP="003C1665">
      <w:pPr>
        <w:pStyle w:val="Odstavecseseznamem"/>
        <w:ind w:left="720"/>
        <w:rPr>
          <w:rFonts w:ascii="Tempus Sans ITC" w:hAnsi="Tempus Sans ITC"/>
        </w:rPr>
      </w:pPr>
      <w:r>
        <w:rPr>
          <w:noProof/>
        </w:rPr>
        <w:object w:dxaOrig="1440" w:dyaOrig="1440">
          <v:shape id="_x0000_s1036" type="#_x0000_t75" style="position:absolute;left:0;text-align:left;margin-left:126pt;margin-top:10.3pt;width:60.95pt;height:17pt;z-index:251660800" wrapcoords="-267 0 -267 20661 21600 20661 21600 0 -267 0" filled="t">
            <v:imagedata r:id="rId26" o:title=""/>
            <w10:wrap type="tight"/>
          </v:shape>
          <o:OLEObject Type="Embed" ProgID="Equation.3" ShapeID="_x0000_s1036" DrawAspect="Content" ObjectID="_1450686177" r:id="rId27"/>
        </w:object>
      </w:r>
    </w:p>
    <w:p w:rsidR="001476B3" w:rsidRPr="008E6215" w:rsidRDefault="001476B3" w:rsidP="003C1665">
      <w:pPr>
        <w:pStyle w:val="Odstavecseseznamem"/>
        <w:ind w:left="720"/>
      </w:pPr>
      <w:r w:rsidRPr="008E6215">
        <w:rPr>
          <w:rFonts w:ascii="Trebuchet MS" w:hAnsi="Trebuchet MS"/>
        </w:rPr>
        <w:t xml:space="preserve">dostaneme při </w:t>
      </w:r>
    </w:p>
    <w:p w:rsidR="001476B3" w:rsidRPr="003C1665" w:rsidRDefault="00062F2D" w:rsidP="008E6215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margin-left:36pt;margin-top:12.6pt;width:94pt;height:29pt;z-index:251653632" wrapcoords="-173 0 -173 21046 21600 21046 21600 0 -173 0" filled="t">
            <v:imagedata r:id="rId28" o:title=""/>
            <w10:wrap type="tight"/>
          </v:shape>
          <o:OLEObject Type="Embed" ProgID="Equation.3" ShapeID="_x0000_s1037" DrawAspect="Content" ObjectID="_1450686178" r:id="rId29"/>
        </w:object>
      </w: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C1665">
      <w:pPr>
        <w:pStyle w:val="Odstavecseseznamem"/>
        <w:ind w:left="720"/>
      </w:pP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Vstupní napětí U</w:t>
      </w:r>
      <w:r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může být kladné i záporné polarity. Výstupní napětí U</w:t>
      </w:r>
      <w:r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je </w:t>
      </w: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vždy kladné. Pro U</w:t>
      </w:r>
      <w:r>
        <w:rPr>
          <w:rFonts w:ascii="Trebuchet MS" w:hAnsi="Trebuchet MS"/>
          <w:vertAlign w:val="subscript"/>
        </w:rPr>
        <w:t xml:space="preserve">i </w:t>
      </w:r>
      <w:r>
        <w:rPr>
          <w:rFonts w:ascii="Trebuchet MS" w:hAnsi="Trebuchet MS"/>
        </w:rPr>
        <w:t>= 0V a uvedené poměry je U</w:t>
      </w:r>
      <w:r>
        <w:rPr>
          <w:rFonts w:ascii="Trebuchet MS" w:hAnsi="Trebuchet MS"/>
          <w:vertAlign w:val="subscript"/>
        </w:rPr>
        <w:t xml:space="preserve">0 </w:t>
      </w:r>
      <w:r>
        <w:rPr>
          <w:rFonts w:ascii="Trebuchet MS" w:hAnsi="Trebuchet MS"/>
        </w:rPr>
        <w:t>=1V, pro U</w:t>
      </w:r>
      <w:r>
        <w:rPr>
          <w:rFonts w:ascii="Trebuchet MS" w:hAnsi="Trebuchet MS"/>
          <w:vertAlign w:val="subscript"/>
        </w:rPr>
        <w:t xml:space="preserve">i </w:t>
      </w:r>
      <w:r>
        <w:rPr>
          <w:rFonts w:ascii="Trebuchet MS" w:hAnsi="Trebuchet MS"/>
        </w:rPr>
        <w:t>= 1V je U</w:t>
      </w:r>
      <w:r>
        <w:rPr>
          <w:rFonts w:ascii="Trebuchet MS" w:hAnsi="Trebuchet MS"/>
          <w:vertAlign w:val="subscript"/>
        </w:rPr>
        <w:t xml:space="preserve">0 </w:t>
      </w:r>
      <w:r>
        <w:rPr>
          <w:rFonts w:ascii="Trebuchet MS" w:hAnsi="Trebuchet MS"/>
        </w:rPr>
        <w:t xml:space="preserve">=0,1V, </w:t>
      </w: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pro U</w:t>
      </w:r>
      <w:r>
        <w:rPr>
          <w:rFonts w:ascii="Trebuchet MS" w:hAnsi="Trebuchet MS"/>
          <w:vertAlign w:val="subscript"/>
        </w:rPr>
        <w:t xml:space="preserve">i </w:t>
      </w:r>
      <w:r>
        <w:rPr>
          <w:rFonts w:ascii="Trebuchet MS" w:hAnsi="Trebuchet MS"/>
        </w:rPr>
        <w:t>= -1V je U</w:t>
      </w:r>
      <w:r>
        <w:rPr>
          <w:rFonts w:ascii="Trebuchet MS" w:hAnsi="Trebuchet MS"/>
          <w:vertAlign w:val="subscript"/>
        </w:rPr>
        <w:t xml:space="preserve">0 </w:t>
      </w:r>
      <w:r>
        <w:rPr>
          <w:rFonts w:ascii="Trebuchet MS" w:hAnsi="Trebuchet MS"/>
        </w:rPr>
        <w:t>=10V.</w:t>
      </w:r>
    </w:p>
    <w:p w:rsidR="001476B3" w:rsidRDefault="001476B3" w:rsidP="003C1665">
      <w:pPr>
        <w:pStyle w:val="Odstavecseseznamem"/>
        <w:ind w:left="720"/>
        <w:rPr>
          <w:rFonts w:ascii="Trebuchet MS" w:hAnsi="Trebuchet MS"/>
        </w:rPr>
      </w:pPr>
    </w:p>
    <w:p w:rsidR="001476B3" w:rsidRPr="003C1665" w:rsidRDefault="001476B3" w:rsidP="003C1665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Je nutné doplnit, že člen U</w:t>
      </w:r>
      <w:r>
        <w:rPr>
          <w:rFonts w:ascii="Trebuchet MS" w:hAnsi="Trebuchet MS"/>
          <w:vertAlign w:val="subscript"/>
        </w:rPr>
        <w:t xml:space="preserve">T </w:t>
      </w:r>
      <w:r>
        <w:rPr>
          <w:rFonts w:ascii="Trebuchet MS" w:hAnsi="Trebuchet MS"/>
        </w:rPr>
        <w:t>je závislý na teplotě přechodů tranzistorů.</w:t>
      </w:r>
    </w:p>
    <w:p w:rsidR="001476B3" w:rsidRDefault="001476B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476B3" w:rsidRDefault="001476B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C0065">
      <w:pPr>
        <w:pStyle w:val="Titulek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Default="001476B3" w:rsidP="000F0D49"/>
    <w:p w:rsidR="001476B3" w:rsidRPr="000F0D49" w:rsidRDefault="001476B3" w:rsidP="000F0D49"/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062F2D" w:rsidRPr="00062F2D" w:rsidRDefault="00062F2D" w:rsidP="00062F2D"/>
    <w:p w:rsidR="001476B3" w:rsidRDefault="001476B3" w:rsidP="00B96F4C">
      <w:pPr>
        <w:pStyle w:val="Titulek"/>
        <w:rPr>
          <w:rFonts w:ascii="Trebuchet MS" w:hAnsi="Trebuchet MS"/>
          <w:sz w:val="28"/>
          <w:szCs w:val="28"/>
        </w:rPr>
      </w:pPr>
    </w:p>
    <w:p w:rsidR="001476B3" w:rsidRDefault="001476B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1476B3" w:rsidRDefault="001476B3" w:rsidP="00D46159"/>
    <w:p w:rsidR="001476B3" w:rsidRDefault="001476B3" w:rsidP="00D46159"/>
    <w:p w:rsidR="001476B3" w:rsidRPr="00B65E70" w:rsidRDefault="001476B3" w:rsidP="00D8753A"/>
    <w:p w:rsidR="001476B3" w:rsidRPr="005F45FD" w:rsidRDefault="001476B3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 w:rsidRPr="00201C5A">
        <w:rPr>
          <w:rFonts w:ascii="Trebuchet MS" w:hAnsi="Trebuchet MS"/>
          <w:b/>
        </w:rPr>
        <w:t>exponenciálního převodníku (antilog – zesilovač)</w:t>
      </w:r>
      <w:r w:rsidRPr="006464C5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 xml:space="preserve">dopiš jednotlivé veličiny popisující tento převodník.   </w:t>
      </w:r>
      <w:r w:rsidRPr="005F45FD">
        <w:rPr>
          <w:rFonts w:ascii="Trebuchet MS" w:hAnsi="Trebuchet MS"/>
          <w:b/>
        </w:rPr>
        <w:t xml:space="preserve"> </w:t>
      </w: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062F2D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8" type="#_x0000_t75" style="position:absolute;left:0;text-align:left;margin-left:36pt;margin-top:4.35pt;width:369.3pt;height:202.4pt;z-index:251663872">
            <v:imagedata r:id="rId30" o:title=""/>
            <w10:wrap type="square"/>
          </v:shape>
        </w:pict>
      </w: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476B3" w:rsidRPr="00B32974" w:rsidRDefault="001476B3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dostaneme srovnáním výrazů pro napětí </w:t>
      </w:r>
      <w:r w:rsidRPr="00B32974">
        <w:rPr>
          <w:rFonts w:ascii="Trebuchet MS" w:hAnsi="Trebuchet MS"/>
          <w:b/>
        </w:rPr>
        <w:t>neinvertující svorky U</w:t>
      </w:r>
      <w:r w:rsidRPr="00B32974">
        <w:rPr>
          <w:rFonts w:ascii="Trebuchet MS" w:hAnsi="Trebuchet MS"/>
          <w:b/>
          <w:vertAlign w:val="subscript"/>
        </w:rPr>
        <w:t xml:space="preserve">+ </w:t>
      </w:r>
      <w:r w:rsidRPr="00B32974">
        <w:rPr>
          <w:rFonts w:ascii="Trebuchet MS" w:hAnsi="Trebuchet MS"/>
          <w:b/>
        </w:rPr>
        <w:t xml:space="preserve">a po dosazení za napětí báze-emitor. </w:t>
      </w:r>
    </w:p>
    <w:p w:rsidR="001476B3" w:rsidRPr="00B65E70" w:rsidRDefault="001476B3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1476B3" w:rsidRPr="00B65E70" w:rsidRDefault="001476B3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1476B3" w:rsidRDefault="001476B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476B3" w:rsidRDefault="001476B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476B3" w:rsidRDefault="001476B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476B3" w:rsidRDefault="001476B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476B3" w:rsidRDefault="001476B3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062F2D" w:rsidRDefault="00062F2D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062F2D" w:rsidRDefault="00062F2D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1476B3" w:rsidRPr="00767C81" w:rsidRDefault="001476B3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1476B3" w:rsidRDefault="001476B3" w:rsidP="00D93897">
      <w:pPr>
        <w:pStyle w:val="Odstavecseseznamem"/>
        <w:ind w:left="720"/>
        <w:rPr>
          <w:rFonts w:ascii="Trebuchet MS" w:hAnsi="Trebuchet MS"/>
        </w:rPr>
      </w:pPr>
    </w:p>
    <w:p w:rsidR="001476B3" w:rsidRPr="00FF380B" w:rsidRDefault="001476B3" w:rsidP="00D93897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FF380B">
        <w:rPr>
          <w:rFonts w:ascii="Trebuchet MS" w:hAnsi="Trebuchet MS"/>
          <w:b/>
        </w:rPr>
        <w:t>Pro ideální operační zesilovač OZ</w:t>
      </w:r>
      <w:r w:rsidRPr="00FF380B">
        <w:rPr>
          <w:rFonts w:ascii="Trebuchet MS" w:hAnsi="Trebuchet MS"/>
          <w:b/>
          <w:vertAlign w:val="subscript"/>
        </w:rPr>
        <w:t xml:space="preserve">1 </w:t>
      </w:r>
      <w:r w:rsidRPr="00FF380B">
        <w:rPr>
          <w:rFonts w:ascii="Trebuchet MS" w:hAnsi="Trebuchet MS"/>
          <w:b/>
        </w:rPr>
        <w:t>a OZ</w:t>
      </w:r>
      <w:r w:rsidRPr="00FF380B">
        <w:rPr>
          <w:rFonts w:ascii="Trebuchet MS" w:hAnsi="Trebuchet MS"/>
          <w:b/>
          <w:vertAlign w:val="subscript"/>
        </w:rPr>
        <w:t>2</w:t>
      </w:r>
      <w:r w:rsidRPr="00FF380B">
        <w:rPr>
          <w:rFonts w:ascii="Trebuchet MS" w:hAnsi="Trebuchet MS"/>
          <w:b/>
        </w:rPr>
        <w:t xml:space="preserve"> je napětí na neinvertující a invertující vstupní svorce jaké? </w:t>
      </w:r>
    </w:p>
    <w:p w:rsidR="001476B3" w:rsidRDefault="001476B3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stejné</w:t>
      </w:r>
    </w:p>
    <w:p w:rsidR="001476B3" w:rsidRDefault="001476B3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různé</w:t>
      </w:r>
    </w:p>
    <w:p w:rsidR="001476B3" w:rsidRDefault="001476B3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na neinvertující kladné, na invertující záporné</w:t>
      </w:r>
    </w:p>
    <w:p w:rsidR="001476B3" w:rsidRDefault="001476B3" w:rsidP="00FF380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na neinvertující záporné, na invertující kladné</w:t>
      </w:r>
    </w:p>
    <w:p w:rsidR="001476B3" w:rsidRPr="00E246BB" w:rsidRDefault="001476B3" w:rsidP="009E12A4">
      <w:pPr>
        <w:spacing w:before="120" w:after="120" w:line="360" w:lineRule="auto"/>
        <w:jc w:val="both"/>
        <w:rPr>
          <w:rFonts w:ascii="Trebuchet MS" w:hAnsi="Trebuchet MS"/>
          <w:b/>
        </w:rPr>
      </w:pPr>
    </w:p>
    <w:p w:rsidR="001476B3" w:rsidRPr="00E246BB" w:rsidRDefault="001476B3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E246BB">
        <w:rPr>
          <w:rFonts w:ascii="Trebuchet MS" w:hAnsi="Trebuchet MS"/>
          <w:b/>
        </w:rPr>
        <w:t>Člen U</w:t>
      </w:r>
      <w:r w:rsidRPr="00E246BB">
        <w:rPr>
          <w:rFonts w:ascii="Trebuchet MS" w:hAnsi="Trebuchet MS"/>
          <w:b/>
          <w:vertAlign w:val="subscript"/>
        </w:rPr>
        <w:t xml:space="preserve">T </w:t>
      </w:r>
      <w:r w:rsidRPr="00E246BB">
        <w:rPr>
          <w:rFonts w:ascii="Trebuchet MS" w:hAnsi="Trebuchet MS"/>
          <w:b/>
        </w:rPr>
        <w:t>je závislý na teplotě čeho?</w:t>
      </w:r>
    </w:p>
    <w:p w:rsidR="001476B3" w:rsidRDefault="001476B3" w:rsidP="009E12A4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1476B3" w:rsidRPr="00C84D71" w:rsidRDefault="001476B3" w:rsidP="009E12A4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přechodů tranzistorů</w:t>
      </w:r>
    </w:p>
    <w:p w:rsidR="001476B3" w:rsidRPr="00B27997" w:rsidRDefault="001476B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přechodů vstupů</w:t>
      </w:r>
    </w:p>
    <w:p w:rsidR="001476B3" w:rsidRPr="009E12A4" w:rsidRDefault="001476B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9E12A4">
        <w:rPr>
          <w:rFonts w:ascii="Trebuchet MS" w:hAnsi="Trebuchet MS"/>
        </w:rPr>
        <w:t>c) odchodů tranzistorů</w:t>
      </w:r>
    </w:p>
    <w:p w:rsidR="001476B3" w:rsidRDefault="001476B3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svorek</w:t>
      </w:r>
    </w:p>
    <w:p w:rsidR="001476B3" w:rsidRDefault="001476B3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1476B3" w:rsidRDefault="001476B3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0A6463">
        <w:rPr>
          <w:rFonts w:ascii="Trebuchet MS" w:hAnsi="Trebuchet MS"/>
          <w:b/>
        </w:rPr>
        <w:t>Vstupní napětí U</w:t>
      </w:r>
      <w:r w:rsidRPr="000A6463">
        <w:rPr>
          <w:rFonts w:ascii="Trebuchet MS" w:hAnsi="Trebuchet MS"/>
          <w:b/>
          <w:vertAlign w:val="subscript"/>
        </w:rPr>
        <w:t>i</w:t>
      </w:r>
      <w:r w:rsidRPr="000A6463">
        <w:rPr>
          <w:rFonts w:ascii="Trebuchet MS" w:hAnsi="Trebuchet MS"/>
          <w:b/>
        </w:rPr>
        <w:t xml:space="preserve"> může být jaké?</w:t>
      </w:r>
    </w:p>
    <w:p w:rsidR="001476B3" w:rsidRPr="000A6463" w:rsidRDefault="001476B3" w:rsidP="000A6463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1476B3" w:rsidRDefault="001476B3" w:rsidP="000A6463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  <w:r w:rsidRPr="000A646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kladné i záporné polarity</w:t>
      </w:r>
    </w:p>
    <w:p w:rsidR="001476B3" w:rsidRDefault="001476B3" w:rsidP="000A646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jen záporné polarity</w:t>
      </w:r>
    </w:p>
    <w:p w:rsidR="001476B3" w:rsidRDefault="001476B3" w:rsidP="000A6463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jen kladné polarity</w:t>
      </w:r>
    </w:p>
    <w:p w:rsidR="001476B3" w:rsidRPr="00AB3FD4" w:rsidRDefault="001476B3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jen nulové polarity</w:t>
      </w:r>
    </w:p>
    <w:sectPr w:rsidR="001476B3" w:rsidRPr="00AB3FD4" w:rsidSect="00190335">
      <w:headerReference w:type="default" r:id="rId31"/>
      <w:footerReference w:type="default" r:id="rId32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B3" w:rsidRDefault="001476B3">
      <w:r>
        <w:separator/>
      </w:r>
    </w:p>
  </w:endnote>
  <w:endnote w:type="continuationSeparator" w:id="0">
    <w:p w:rsidR="001476B3" w:rsidRDefault="0014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B3" w:rsidRPr="00966D23" w:rsidRDefault="001476B3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062F2D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062F2D">
      <w:rPr>
        <w:rFonts w:ascii="Trebuchet MS" w:hAnsi="Trebuchet MS"/>
      </w:rPr>
      <w:t>1_19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62F2D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B3" w:rsidRDefault="001476B3">
      <w:r>
        <w:separator/>
      </w:r>
    </w:p>
  </w:footnote>
  <w:footnote w:type="continuationSeparator" w:id="0">
    <w:p w:rsidR="001476B3" w:rsidRDefault="0014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B3" w:rsidRDefault="00062F2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6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172B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68B2"/>
    <w:rsid w:val="000459D9"/>
    <w:rsid w:val="00054316"/>
    <w:rsid w:val="00062F2D"/>
    <w:rsid w:val="000670E7"/>
    <w:rsid w:val="00071205"/>
    <w:rsid w:val="00085DAF"/>
    <w:rsid w:val="00087F0D"/>
    <w:rsid w:val="000919AB"/>
    <w:rsid w:val="00092D31"/>
    <w:rsid w:val="000A25B2"/>
    <w:rsid w:val="000A6463"/>
    <w:rsid w:val="000A6C13"/>
    <w:rsid w:val="000B1388"/>
    <w:rsid w:val="000B4337"/>
    <w:rsid w:val="000B4B2C"/>
    <w:rsid w:val="000C3B77"/>
    <w:rsid w:val="000C4AA1"/>
    <w:rsid w:val="000C6555"/>
    <w:rsid w:val="000D2937"/>
    <w:rsid w:val="000D29D0"/>
    <w:rsid w:val="000D2EAA"/>
    <w:rsid w:val="000E0092"/>
    <w:rsid w:val="000E7557"/>
    <w:rsid w:val="000F0D49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476B3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1C5A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08D"/>
    <w:rsid w:val="00374CE4"/>
    <w:rsid w:val="00381694"/>
    <w:rsid w:val="003865BB"/>
    <w:rsid w:val="00397E4E"/>
    <w:rsid w:val="003A2BFE"/>
    <w:rsid w:val="003A65FC"/>
    <w:rsid w:val="003A76D5"/>
    <w:rsid w:val="003B008B"/>
    <w:rsid w:val="003B3627"/>
    <w:rsid w:val="003B7C44"/>
    <w:rsid w:val="003C1665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258C8"/>
    <w:rsid w:val="00430EBB"/>
    <w:rsid w:val="004422D0"/>
    <w:rsid w:val="00444394"/>
    <w:rsid w:val="00450DB1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3E20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0DB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C793B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1A83"/>
    <w:rsid w:val="006637FB"/>
    <w:rsid w:val="0067143E"/>
    <w:rsid w:val="0068350A"/>
    <w:rsid w:val="006836F3"/>
    <w:rsid w:val="00684445"/>
    <w:rsid w:val="006902BA"/>
    <w:rsid w:val="00691237"/>
    <w:rsid w:val="00691AFE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97B43"/>
    <w:rsid w:val="007A0FB0"/>
    <w:rsid w:val="007B6270"/>
    <w:rsid w:val="007B6FCD"/>
    <w:rsid w:val="007C148D"/>
    <w:rsid w:val="007C674C"/>
    <w:rsid w:val="007D0E8B"/>
    <w:rsid w:val="007D5A3C"/>
    <w:rsid w:val="007D5A9D"/>
    <w:rsid w:val="007D7097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03B6"/>
    <w:rsid w:val="00865938"/>
    <w:rsid w:val="00870F85"/>
    <w:rsid w:val="0088111F"/>
    <w:rsid w:val="00891449"/>
    <w:rsid w:val="0089439C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6215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05E5"/>
    <w:rsid w:val="009D1732"/>
    <w:rsid w:val="009D26E1"/>
    <w:rsid w:val="009D3FD2"/>
    <w:rsid w:val="009E12A4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065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2974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0D0F"/>
    <w:rsid w:val="00B77624"/>
    <w:rsid w:val="00B80638"/>
    <w:rsid w:val="00B9276F"/>
    <w:rsid w:val="00B96F4C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05C7D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603B"/>
    <w:rsid w:val="00D178C6"/>
    <w:rsid w:val="00D23827"/>
    <w:rsid w:val="00D278A6"/>
    <w:rsid w:val="00D303C1"/>
    <w:rsid w:val="00D31680"/>
    <w:rsid w:val="00D31779"/>
    <w:rsid w:val="00D342A0"/>
    <w:rsid w:val="00D348DD"/>
    <w:rsid w:val="00D3711E"/>
    <w:rsid w:val="00D40648"/>
    <w:rsid w:val="00D407ED"/>
    <w:rsid w:val="00D43270"/>
    <w:rsid w:val="00D46159"/>
    <w:rsid w:val="00D473CA"/>
    <w:rsid w:val="00D53207"/>
    <w:rsid w:val="00D54A27"/>
    <w:rsid w:val="00D57F29"/>
    <w:rsid w:val="00D67F9F"/>
    <w:rsid w:val="00D800F6"/>
    <w:rsid w:val="00D80830"/>
    <w:rsid w:val="00D8753A"/>
    <w:rsid w:val="00D87A70"/>
    <w:rsid w:val="00D87CAB"/>
    <w:rsid w:val="00D9255C"/>
    <w:rsid w:val="00D93897"/>
    <w:rsid w:val="00D9676D"/>
    <w:rsid w:val="00D96AED"/>
    <w:rsid w:val="00DA335A"/>
    <w:rsid w:val="00DA6F42"/>
    <w:rsid w:val="00DA79A8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246BB"/>
    <w:rsid w:val="00E37C8D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36A80"/>
    <w:rsid w:val="00F37000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380B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FF98B8B-2549-43C6-9F56-E3959E6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449</Words>
  <Characters>2654</Characters>
  <Application>Microsoft Office Word</Application>
  <DocSecurity>0</DocSecurity>
  <Lines>22</Lines>
  <Paragraphs>6</Paragraphs>
  <ScaleCrop>false</ScaleCrop>
  <Company>ISŠTE Sokolov, Jednoty 1620, 356 11  Sokolov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149</cp:revision>
  <dcterms:created xsi:type="dcterms:W3CDTF">2013-01-05T16:22:00Z</dcterms:created>
  <dcterms:modified xsi:type="dcterms:W3CDTF">2014-01-08T10:26:00Z</dcterms:modified>
</cp:coreProperties>
</file>