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40E" w:rsidRDefault="0049740E" w:rsidP="007024B8">
      <w:pPr>
        <w:jc w:val="center"/>
        <w:rPr>
          <w:rFonts w:ascii="Albertus MT" w:hAnsi="Albertus MT"/>
          <w:b/>
        </w:rPr>
      </w:pPr>
    </w:p>
    <w:p w:rsidR="0049740E" w:rsidRPr="00B23A66" w:rsidRDefault="0049740E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49740E" w:rsidRPr="00B23A66" w:rsidRDefault="0049740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9740E" w:rsidRPr="00B23A66" w:rsidRDefault="0049740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49740E" w:rsidRPr="00B23A66" w:rsidRDefault="0049740E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49740E" w:rsidRPr="00A731D8" w:rsidRDefault="0049740E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</w:t>
      </w:r>
      <w:r w:rsidRPr="00A731D8">
        <w:rPr>
          <w:rFonts w:ascii="Trebuchet MS" w:hAnsi="Trebuchet MS"/>
          <w:b/>
          <w:sz w:val="28"/>
          <w:szCs w:val="28"/>
        </w:rPr>
        <w:t>g.č. CZ.1.07/1.5.00/34.0496</w:t>
      </w:r>
    </w:p>
    <w:p w:rsidR="0049740E" w:rsidRPr="00A731D8" w:rsidRDefault="0049740E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</w:p>
          <w:p w:rsidR="0049740E" w:rsidRPr="00A731D8" w:rsidRDefault="0049740E" w:rsidP="00EB43F7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VY_32_INOVACE_8_1_12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 xml:space="preserve">Automatizace – elektronické systémy a zpětná vazba – Proudový integrátor – nábojový zesilovač 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Ing. Luboš Látal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66D23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 xml:space="preserve">Automatizace - elektronické systémy a zpětná vazba 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102262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26-41-M/01 Elektrotechnika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Elektrotechnická měření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102262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 xml:space="preserve">3. 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9D3FD2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BF2BC6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Elektronika, matematika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1 vyučovací hodina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7B6FCD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C13A7A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Interaktivní tabule, dataprojektor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1725B6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  <w:color w:val="000000"/>
              </w:rPr>
              <w:t>Proudový integrátor – nábojový zesilovač,  kapacita, rezistor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F43D96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Výklad, cvičení, test</w:t>
            </w:r>
          </w:p>
        </w:tc>
      </w:tr>
      <w:tr w:rsidR="0049740E" w:rsidRPr="00A731D8" w:rsidTr="0063298E">
        <w:trPr>
          <w:trHeight w:val="960"/>
        </w:trPr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  <w:b/>
              </w:rPr>
            </w:pPr>
            <w:r w:rsidRPr="00A731D8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49740E" w:rsidRPr="00A731D8" w:rsidRDefault="0049740E" w:rsidP="0063298E">
            <w:pPr>
              <w:rPr>
                <w:rFonts w:ascii="Trebuchet MS" w:hAnsi="Trebuchet MS"/>
              </w:rPr>
            </w:pPr>
            <w:r w:rsidRPr="00A731D8">
              <w:rPr>
                <w:rFonts w:ascii="Trebuchet MS" w:hAnsi="Trebuchet MS"/>
              </w:rPr>
              <w:t>Srpen 2013</w:t>
            </w:r>
          </w:p>
        </w:tc>
      </w:tr>
    </w:tbl>
    <w:p w:rsidR="0049740E" w:rsidRPr="00A731D8" w:rsidRDefault="0049740E" w:rsidP="00FA1A23">
      <w:pPr>
        <w:jc w:val="both"/>
        <w:rPr>
          <w:rFonts w:ascii="Trebuchet MS" w:hAnsi="Trebuchet MS"/>
          <w:i/>
        </w:rPr>
      </w:pPr>
    </w:p>
    <w:p w:rsidR="0049740E" w:rsidRDefault="0049740E" w:rsidP="00FA1A23">
      <w:pPr>
        <w:jc w:val="both"/>
        <w:rPr>
          <w:rFonts w:ascii="Trebuchet MS" w:hAnsi="Trebuchet MS"/>
          <w:i/>
        </w:rPr>
      </w:pPr>
      <w:r w:rsidRPr="00A731D8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49740E" w:rsidRPr="0051569D" w:rsidRDefault="0049740E" w:rsidP="00FA1A23">
      <w:pPr>
        <w:jc w:val="both"/>
        <w:rPr>
          <w:rFonts w:ascii="Trebuchet MS" w:hAnsi="Trebuchet MS"/>
          <w:i/>
        </w:rPr>
      </w:pPr>
      <w:r w:rsidRPr="0051569D">
        <w:rPr>
          <w:rFonts w:ascii="Trebuchet MS" w:hAnsi="Trebuchet MS"/>
          <w:i/>
        </w:rPr>
        <w:t>Pokud není uvedeno jinak, autorem textů a obrázků je Ing. Luboš Látal.</w:t>
      </w:r>
    </w:p>
    <w:p w:rsidR="0049740E" w:rsidRPr="00A731D8" w:rsidRDefault="0049740E" w:rsidP="00895DBB">
      <w:pPr>
        <w:rPr>
          <w:rFonts w:ascii="Trebuchet MS" w:hAnsi="Trebuchet MS"/>
        </w:rPr>
      </w:pPr>
      <w:r w:rsidRPr="00A731D8">
        <w:br w:type="page"/>
      </w:r>
    </w:p>
    <w:p w:rsidR="0049740E" w:rsidRDefault="0049740E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A731D8">
        <w:rPr>
          <w:rFonts w:ascii="Trebuchet MS" w:hAnsi="Trebuchet MS"/>
          <w:b/>
          <w:sz w:val="28"/>
          <w:szCs w:val="28"/>
        </w:rPr>
        <w:t>Automatizace - elektronické systémy a zpětná vazba</w:t>
      </w:r>
      <w:r>
        <w:rPr>
          <w:rFonts w:ascii="Trebuchet MS" w:hAnsi="Trebuchet MS"/>
          <w:b/>
          <w:sz w:val="28"/>
          <w:szCs w:val="28"/>
        </w:rPr>
        <w:t xml:space="preserve"> </w:t>
      </w:r>
    </w:p>
    <w:p w:rsidR="0049740E" w:rsidRDefault="0049740E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49740E" w:rsidRDefault="0049740E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>Automatizace – elektronické systémy a zpětná vazba – Proudový integrátor – nábojový zesilovač</w:t>
      </w:r>
    </w:p>
    <w:p w:rsidR="0049740E" w:rsidRDefault="0049740E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701C72">
      <w:pPr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Proudový integrátor – nábojový zesilovač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49740E" w:rsidRPr="000919AB" w:rsidRDefault="0049740E" w:rsidP="00701C72">
      <w:pPr>
        <w:rPr>
          <w:rFonts w:ascii="Trebuchet MS" w:hAnsi="Trebuchet MS"/>
          <w:b/>
          <w:bCs/>
        </w:rPr>
      </w:pPr>
    </w:p>
    <w:p w:rsidR="0049740E" w:rsidRDefault="0049740E" w:rsidP="00E92E06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</w:t>
      </w:r>
    </w:p>
    <w:p w:rsidR="0049740E" w:rsidRDefault="0051569D" w:rsidP="00E92E06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15.55pt;width:108pt;height:37pt;z-index:251661312" filled="t">
            <v:imagedata r:id="rId7" o:title=""/>
          </v:shape>
          <o:OLEObject Type="Embed" ProgID="Equation.3" ShapeID="_x0000_s1026" DrawAspect="Content" ObjectID="_1450687375" r:id="rId8"/>
        </w:object>
      </w:r>
    </w:p>
    <w:p w:rsidR="0049740E" w:rsidRDefault="0049740E" w:rsidP="00E92E06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E92E06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E92E06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E92E06">
      <w:pPr>
        <w:pStyle w:val="Odstavecseseznamem"/>
        <w:ind w:left="0"/>
        <w:rPr>
          <w:rFonts w:ascii="Trebuchet MS" w:hAnsi="Trebuchet MS"/>
        </w:rPr>
      </w:pPr>
    </w:p>
    <w:p w:rsidR="0049740E" w:rsidRDefault="0051569D" w:rsidP="00E92E06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7" type="#_x0000_t75" style="position:absolute;margin-left:0;margin-top:11.9pt;width:387pt;height:294.1pt;z-index:-251654144" wrapcoords="-42 0 -42 21545 21600 21545 21600 0 -42 0">
            <v:imagedata r:id="rId9" o:title=""/>
            <w10:wrap type="tight"/>
          </v:shape>
        </w:pict>
      </w:r>
    </w:p>
    <w:p w:rsidR="0049740E" w:rsidRDefault="0049740E" w:rsidP="00E92E06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3865BB">
      <w:pPr>
        <w:pStyle w:val="Odstavecseseznamem"/>
        <w:ind w:left="72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Obr. 1 Proudový integrátor – nábojový zesilovač </w: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51569D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lastRenderedPageBreak/>
        <w:object w:dxaOrig="1440" w:dyaOrig="1440">
          <v:shape id="_x0000_s1028" type="#_x0000_t75" style="position:absolute;margin-left:0;margin-top:19.1pt;width:73pt;height:31pt;z-index:251655168" filled="t">
            <v:imagedata r:id="rId10" o:title=""/>
          </v:shape>
          <o:OLEObject Type="Embed" ProgID="Equation.3" ShapeID="_x0000_s1028" DrawAspect="Content" ObjectID="_1450687376" r:id="rId11"/>
        </w:object>
      </w:r>
      <w:r w:rsidR="0049740E">
        <w:rPr>
          <w:rFonts w:ascii="Trebuchet MS" w:hAnsi="Trebuchet MS"/>
        </w:rPr>
        <w:t>Pro ideální operační zesilovač musí platit</w: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Dále zřejmě platí             </w:t>
      </w:r>
    </w:p>
    <w:p w:rsidR="0049740E" w:rsidRDefault="0051569D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margin-left:0;margin-top:7.5pt;width:36pt;height:18pt;z-index:251656192" filled="t">
            <v:imagedata r:id="rId12" o:title=""/>
          </v:shape>
          <o:OLEObject Type="Embed" ProgID="Equation.3" ShapeID="_x0000_s1029" DrawAspect="Content" ObjectID="_1450687377" r:id="rId13"/>
        </w:objec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51569D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margin-left:-9pt;margin-top:10.8pt;width:64pt;height:31.95pt;z-index:251657216" filled="t">
            <v:imagedata r:id="rId14" o:title=""/>
          </v:shape>
          <o:OLEObject Type="Embed" ProgID="Equation.3" ShapeID="_x0000_s1030" DrawAspect="Content" ObjectID="_1450687378" r:id="rId15"/>
        </w:object>
      </w:r>
      <w:r w:rsidR="0049740E">
        <w:rPr>
          <w:rFonts w:ascii="Trebuchet MS" w:hAnsi="Trebuchet MS"/>
        </w:rPr>
        <w:t>a tedy</w: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Proto zároveň platí </w:t>
      </w:r>
    </w:p>
    <w:p w:rsidR="0049740E" w:rsidRDefault="0051569D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1" type="#_x0000_t75" style="position:absolute;margin-left:0;margin-top:-.55pt;width:74pt;height:31pt;z-index:251658240" filled="t">
            <v:imagedata r:id="rId16" o:title=""/>
          </v:shape>
          <o:OLEObject Type="Embed" ProgID="Equation.3" ShapeID="_x0000_s1031" DrawAspect="Content" ObjectID="_1450687379" r:id="rId17"/>
        </w:objec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A lehce určíme</w:t>
      </w:r>
    </w:p>
    <w:p w:rsidR="0049740E" w:rsidRDefault="0051569D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2" type="#_x0000_t75" style="position:absolute;margin-left:0;margin-top:6.75pt;width:113pt;height:37pt;z-index:251659264" filled="t">
            <v:imagedata r:id="rId18" o:title=""/>
          </v:shape>
          <o:OLEObject Type="Embed" ProgID="Equation.3" ShapeID="_x0000_s1032" DrawAspect="Content" ObjectID="_1450687380" r:id="rId19"/>
        </w:objec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protože integrálu proudu odpovídá celkový náboj Q</w:t>
      </w:r>
      <w:r w:rsidRPr="00746F0E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 xml:space="preserve"> dodaný do kapacity do </w: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okamžiku t. </w: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Nepříznivě může působit vstupní napěťová nesymetrie </w:t>
      </w:r>
      <w:r w:rsidRPr="007E29F4">
        <w:rPr>
          <w:rFonts w:ascii="Trebuchet MS" w:hAnsi="Trebuchet MS"/>
        </w:rPr>
        <w:t>U</w:t>
      </w:r>
      <w:r w:rsidRPr="007E29F4">
        <w:rPr>
          <w:rFonts w:ascii="Trebuchet MS" w:hAnsi="Trebuchet MS"/>
          <w:vertAlign w:val="subscript"/>
        </w:rPr>
        <w:t>lO</w:t>
      </w:r>
      <w:r>
        <w:rPr>
          <w:rFonts w:ascii="Trebuchet MS" w:hAnsi="Trebuchet MS"/>
        </w:rPr>
        <w:t xml:space="preserve"> operačního zesilovače.</w:t>
      </w:r>
    </w:p>
    <w:p w:rsidR="0049740E" w:rsidRDefault="0051569D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object w:dxaOrig="1440" w:dyaOrig="1440">
          <v:shape id="_x0000_s1033" type="#_x0000_t75" style="position:absolute;margin-left:234pt;margin-top:11.4pt;width:31.95pt;height:18pt;z-index:251660288" filled="t">
            <v:imagedata r:id="rId20" o:title=""/>
          </v:shape>
          <o:OLEObject Type="Embed" ProgID="Equation.3" ShapeID="_x0000_s1033" DrawAspect="Content" ObjectID="_1450687381" r:id="rId21"/>
        </w:objec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Vytváří na výstupu nenulové napětí u</w:t>
      </w:r>
      <w:r w:rsidRPr="00746F0E">
        <w:rPr>
          <w:rFonts w:ascii="Trebuchet MS" w:hAnsi="Trebuchet MS"/>
          <w:vertAlign w:val="subscript"/>
        </w:rPr>
        <w:t>0</w:t>
      </w:r>
      <w:r>
        <w:rPr>
          <w:rFonts w:ascii="Trebuchet MS" w:hAnsi="Trebuchet MS"/>
        </w:rPr>
        <w:t xml:space="preserve"> i při </w: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To si může vynutit zapojení paralelního rezistoru R</w:t>
      </w:r>
      <w:r w:rsidRPr="00746F0E">
        <w:rPr>
          <w:rFonts w:ascii="Trebuchet MS" w:hAnsi="Trebuchet MS"/>
          <w:vertAlign w:val="subscript"/>
        </w:rPr>
        <w:t>F</w:t>
      </w:r>
      <w:r>
        <w:rPr>
          <w:rFonts w:ascii="Trebuchet MS" w:hAnsi="Trebuchet MS"/>
        </w:rPr>
        <w:t xml:space="preserve"> k C, i když se tím integrátor </w:t>
      </w:r>
    </w:p>
    <w:p w:rsidR="0049740E" w:rsidRDefault="0049740E" w:rsidP="005D4403">
      <w:pPr>
        <w:pStyle w:val="Odstavecseseznamem"/>
        <w:ind w:left="0"/>
        <w:rPr>
          <w:rFonts w:ascii="Trebuchet MS" w:hAnsi="Trebuchet MS"/>
        </w:rPr>
      </w:pPr>
    </w:p>
    <w:p w:rsidR="0049740E" w:rsidRPr="00EF4492" w:rsidRDefault="0049740E" w:rsidP="00EF4492">
      <w:pPr>
        <w:pStyle w:val="Odstavecseseznamem"/>
        <w:ind w:left="0"/>
        <w:rPr>
          <w:rFonts w:ascii="Trebuchet MS" w:hAnsi="Trebuchet MS"/>
        </w:rPr>
      </w:pPr>
      <w:r>
        <w:t xml:space="preserve">stane „méně ideálním“. </w:t>
      </w:r>
    </w:p>
    <w:p w:rsidR="0049740E" w:rsidRPr="00AE027C" w:rsidRDefault="0049740E" w:rsidP="00AE027C"/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49740E" w:rsidRDefault="0049740E" w:rsidP="00EF4492">
      <w:pPr>
        <w:pStyle w:val="Titulek"/>
        <w:rPr>
          <w:rFonts w:ascii="Trebuchet MS" w:hAnsi="Trebuchet MS"/>
          <w:sz w:val="28"/>
          <w:szCs w:val="28"/>
        </w:rPr>
      </w:pPr>
    </w:p>
    <w:p w:rsidR="0049740E" w:rsidRPr="005F45FD" w:rsidRDefault="0049740E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lastRenderedPageBreak/>
        <w:t>Cvičení</w:t>
      </w:r>
    </w:p>
    <w:p w:rsidR="0049740E" w:rsidRPr="00B65E70" w:rsidRDefault="0049740E" w:rsidP="00D8753A"/>
    <w:p w:rsidR="0049740E" w:rsidRDefault="0051569D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4" type="#_x0000_t75" style="position:absolute;left:0;text-align:left;margin-left:27pt;margin-top:44.05pt;width:395.7pt;height:296.8pt;z-index:-251653120" wrapcoords="-41 0 -41 21545 21600 21545 21600 0 -41 0">
            <v:imagedata r:id="rId22" o:title=""/>
            <w10:wrap type="tight"/>
          </v:shape>
        </w:pict>
      </w:r>
      <w:r w:rsidR="0049740E" w:rsidRPr="005F45FD">
        <w:rPr>
          <w:rFonts w:ascii="Trebuchet MS" w:hAnsi="Trebuchet MS"/>
          <w:b/>
        </w:rPr>
        <w:t>Do d</w:t>
      </w:r>
      <w:r w:rsidR="0049740E">
        <w:rPr>
          <w:rFonts w:ascii="Trebuchet MS" w:hAnsi="Trebuchet MS"/>
          <w:b/>
        </w:rPr>
        <w:t>aného obrázku proudového integrátoru – nábojového zesilovače</w:t>
      </w:r>
      <w:r w:rsidR="0049740E" w:rsidRPr="005F45FD">
        <w:rPr>
          <w:rFonts w:ascii="Trebuchet MS" w:hAnsi="Trebuchet MS"/>
          <w:b/>
        </w:rPr>
        <w:t xml:space="preserve"> </w:t>
      </w:r>
      <w:r w:rsidR="0049740E">
        <w:rPr>
          <w:rFonts w:ascii="Trebuchet MS" w:hAnsi="Trebuchet MS"/>
          <w:b/>
        </w:rPr>
        <w:t>dopiš jednotlivé veličiny popisující tento integrátor - zesilovač</w:t>
      </w:r>
      <w:r w:rsidR="0049740E" w:rsidRPr="005F45FD">
        <w:rPr>
          <w:rFonts w:ascii="Trebuchet MS" w:hAnsi="Trebuchet MS"/>
          <w:b/>
        </w:rPr>
        <w:t xml:space="preserve">. </w:t>
      </w:r>
    </w:p>
    <w:p w:rsidR="0049740E" w:rsidRDefault="0049740E" w:rsidP="007E0609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49740E" w:rsidRDefault="0049740E" w:rsidP="007E0609">
      <w:pPr>
        <w:pStyle w:val="Odstavecseseznamem"/>
        <w:spacing w:before="120" w:after="120" w:line="276" w:lineRule="auto"/>
        <w:jc w:val="both"/>
        <w:rPr>
          <w:rFonts w:ascii="Trebuchet MS" w:hAnsi="Trebuchet MS"/>
          <w:b/>
        </w:rPr>
      </w:pPr>
    </w:p>
    <w:p w:rsidR="0049740E" w:rsidRDefault="0049740E" w:rsidP="00EF4492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49740E" w:rsidRPr="005F45FD" w:rsidRDefault="0049740E" w:rsidP="00EF4492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  <w:b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7E0609">
      <w:pPr>
        <w:pStyle w:val="Odstavecseseznamem"/>
        <w:spacing w:before="120" w:after="120" w:line="276" w:lineRule="auto"/>
        <w:ind w:left="0"/>
        <w:jc w:val="both"/>
        <w:rPr>
          <w:rFonts w:ascii="Trebuchet MS" w:hAnsi="Trebuchet MS"/>
        </w:rPr>
      </w:pPr>
    </w:p>
    <w:p w:rsidR="0049740E" w:rsidRDefault="0049740E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7E0609">
      <w:pPr>
        <w:pStyle w:val="Odstavecseseznamem"/>
        <w:spacing w:before="120" w:after="120" w:line="276" w:lineRule="auto"/>
        <w:ind w:left="360"/>
        <w:jc w:val="both"/>
        <w:rPr>
          <w:rFonts w:ascii="Trebuchet MS" w:hAnsi="Trebuchet MS"/>
          <w:b/>
        </w:rPr>
      </w:pPr>
    </w:p>
    <w:p w:rsidR="0049740E" w:rsidRPr="005F45FD" w:rsidRDefault="0049740E" w:rsidP="002128BC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Popište, jak nepříznivě může působit vstupní napěťová nesymetrie </w:t>
      </w:r>
      <w:r w:rsidRPr="007E29F4">
        <w:rPr>
          <w:rFonts w:ascii="Trebuchet MS" w:hAnsi="Trebuchet MS"/>
          <w:b/>
        </w:rPr>
        <w:t>U</w:t>
      </w:r>
      <w:r w:rsidRPr="007E29F4">
        <w:rPr>
          <w:rFonts w:ascii="Trebuchet MS" w:hAnsi="Trebuchet MS"/>
          <w:b/>
          <w:vertAlign w:val="subscript"/>
        </w:rPr>
        <w:t>lO</w:t>
      </w:r>
      <w:r>
        <w:rPr>
          <w:rFonts w:ascii="Trebuchet MS" w:hAnsi="Trebuchet MS"/>
          <w:b/>
        </w:rPr>
        <w:t xml:space="preserve"> operačního zesilovače. </w:t>
      </w:r>
    </w:p>
    <w:p w:rsidR="0049740E" w:rsidRPr="00B65E70" w:rsidRDefault="0049740E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49740E" w:rsidRPr="00B65E70" w:rsidRDefault="0049740E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49740E" w:rsidRDefault="0049740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9740E" w:rsidRDefault="0049740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9740E" w:rsidRDefault="0049740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9740E" w:rsidRDefault="0049740E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49740E" w:rsidRDefault="0049740E" w:rsidP="007E0609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51569D" w:rsidRDefault="0051569D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51569D" w:rsidRDefault="0051569D" w:rsidP="001A5358">
      <w:pPr>
        <w:spacing w:before="120" w:after="120" w:line="360" w:lineRule="auto"/>
        <w:jc w:val="center"/>
        <w:rPr>
          <w:rFonts w:ascii="Trebuchet MS" w:hAnsi="Trebuchet MS"/>
        </w:rPr>
      </w:pPr>
    </w:p>
    <w:p w:rsidR="0049740E" w:rsidRPr="00767C81" w:rsidRDefault="0049740E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49740E" w:rsidRPr="00030BAA" w:rsidRDefault="0051569D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>
        <w:rPr>
          <w:noProof/>
        </w:rPr>
        <w:object w:dxaOrig="1440" w:dyaOrig="1440">
          <v:shape id="_x0000_s1035" type="#_x0000_t75" style="position:absolute;left:0;text-align:left;margin-left:90pt;margin-top:14.95pt;width:73pt;height:31pt;z-index:251652096" filled="t">
            <v:imagedata r:id="rId23" o:title=""/>
          </v:shape>
          <o:OLEObject Type="Embed" ProgID="Equation.3" ShapeID="_x0000_s1035" DrawAspect="Content" ObjectID="_1450687382" r:id="rId24"/>
        </w:object>
      </w:r>
      <w:r w:rsidR="0049740E">
        <w:rPr>
          <w:rFonts w:ascii="Trebuchet MS" w:hAnsi="Trebuchet MS"/>
          <w:b/>
        </w:rPr>
        <w:t>Pro ideální operační zesilovač musí platit podmínka</w:t>
      </w:r>
      <w:r w:rsidR="0049740E" w:rsidRPr="00030BAA">
        <w:rPr>
          <w:rFonts w:ascii="Trebuchet MS" w:hAnsi="Trebuchet MS"/>
          <w:b/>
        </w:rPr>
        <w:t xml:space="preserve">?     </w:t>
      </w:r>
    </w:p>
    <w:p w:rsidR="0049740E" w:rsidRDefault="0049740E" w:rsidP="00082880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</w:p>
    <w:p w:rsidR="0049740E" w:rsidRDefault="0051569D" w:rsidP="003C55CB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6" type="#_x0000_t75" style="position:absolute;left:0;text-align:left;margin-left:90pt;margin-top:15.15pt;width:83pt;height:31.95pt;z-index:251653120" filled="t">
            <v:imagedata r:id="rId25" o:title=""/>
          </v:shape>
          <o:OLEObject Type="Embed" ProgID="Equation.3" ShapeID="_x0000_s1036" DrawAspect="Content" ObjectID="_1450687383" r:id="rId26"/>
        </w:object>
      </w:r>
    </w:p>
    <w:p w:rsidR="0049740E" w:rsidRDefault="0049740E" w:rsidP="00AB3FD4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</w:p>
    <w:p w:rsidR="0049740E" w:rsidRDefault="0051569D" w:rsidP="003C55CB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noProof/>
        </w:rPr>
        <w:object w:dxaOrig="1440" w:dyaOrig="1440">
          <v:shape id="_x0000_s1037" type="#_x0000_t75" style="position:absolute;left:0;text-align:left;margin-left:90pt;margin-top:24.35pt;width:85pt;height:31.95pt;z-index:251654144" filled="t">
            <v:imagedata r:id="rId27" o:title=""/>
          </v:shape>
          <o:OLEObject Type="Embed" ProgID="Equation.3" ShapeID="_x0000_s1037" DrawAspect="Content" ObjectID="_1450687384" r:id="rId28"/>
        </w:object>
      </w:r>
    </w:p>
    <w:p w:rsidR="0049740E" w:rsidRDefault="0049740E" w:rsidP="003C55CB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</w:p>
    <w:p w:rsidR="0049740E" w:rsidRDefault="0049740E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49740E" w:rsidRDefault="0049740E" w:rsidP="00AB3FD4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                   d)   </w:t>
      </w:r>
      <w:bookmarkStart w:id="0" w:name="_GoBack"/>
      <w:bookmarkEnd w:id="0"/>
      <w:r>
        <w:rPr>
          <w:rFonts w:ascii="Trebuchet MS" w:hAnsi="Trebuchet MS"/>
        </w:rPr>
        <w:t>žádná podmínka platit nemusí</w:t>
      </w:r>
    </w:p>
    <w:p w:rsidR="0049740E" w:rsidRPr="00AB3FD4" w:rsidRDefault="0049740E" w:rsidP="00AB3FD4">
      <w:pPr>
        <w:spacing w:before="120" w:after="120" w:line="360" w:lineRule="auto"/>
        <w:jc w:val="both"/>
        <w:rPr>
          <w:rFonts w:ascii="Trebuchet MS" w:hAnsi="Trebuchet MS"/>
        </w:rPr>
      </w:pPr>
    </w:p>
    <w:p w:rsidR="0049740E" w:rsidRDefault="0049740E" w:rsidP="00746F0E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 w:rsidRPr="00B27997">
        <w:rPr>
          <w:rFonts w:ascii="Trebuchet MS" w:hAnsi="Trebuchet MS"/>
          <w:b/>
        </w:rPr>
        <w:t>2.</w:t>
      </w:r>
      <w:r>
        <w:rPr>
          <w:rFonts w:ascii="Trebuchet MS" w:hAnsi="Trebuchet MS"/>
          <w:b/>
        </w:rPr>
        <w:t xml:space="preserve"> Pokud je nutné zapojení paralelního rezistoru </w:t>
      </w:r>
      <w:r w:rsidRPr="00746F0E">
        <w:rPr>
          <w:rFonts w:ascii="Trebuchet MS" w:hAnsi="Trebuchet MS"/>
          <w:b/>
        </w:rPr>
        <w:t>R</w:t>
      </w:r>
      <w:r w:rsidRPr="00746F0E">
        <w:rPr>
          <w:rFonts w:ascii="Trebuchet MS" w:hAnsi="Trebuchet MS"/>
          <w:b/>
          <w:vertAlign w:val="subscript"/>
        </w:rPr>
        <w:t>F</w:t>
      </w:r>
      <w:r w:rsidRPr="00746F0E">
        <w:rPr>
          <w:rFonts w:ascii="Trebuchet MS" w:hAnsi="Trebuchet MS"/>
          <w:b/>
        </w:rPr>
        <w:t xml:space="preserve"> k</w:t>
      </w:r>
      <w:r>
        <w:rPr>
          <w:rFonts w:ascii="Trebuchet MS" w:hAnsi="Trebuchet MS"/>
          <w:b/>
        </w:rPr>
        <w:t> </w:t>
      </w:r>
      <w:r w:rsidRPr="00746F0E">
        <w:rPr>
          <w:rFonts w:ascii="Trebuchet MS" w:hAnsi="Trebuchet MS"/>
          <w:b/>
        </w:rPr>
        <w:t>C</w:t>
      </w:r>
      <w:r>
        <w:rPr>
          <w:rFonts w:ascii="Trebuchet MS" w:hAnsi="Trebuchet MS"/>
          <w:b/>
        </w:rPr>
        <w:t xml:space="preserve">, integrátor  </w:t>
      </w:r>
    </w:p>
    <w:p w:rsidR="0049740E" w:rsidRPr="00AE027C" w:rsidRDefault="0049740E" w:rsidP="00AE027C">
      <w:pPr>
        <w:spacing w:line="360" w:lineRule="auto"/>
        <w:ind w:left="708" w:firstLine="70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se tím stává?</w:t>
      </w:r>
    </w:p>
    <w:p w:rsidR="0049740E" w:rsidRDefault="0049740E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„méně ideálním“</w:t>
      </w:r>
    </w:p>
    <w:p w:rsidR="0049740E" w:rsidRPr="00C84D71" w:rsidRDefault="0049740E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49740E" w:rsidRDefault="0049740E" w:rsidP="001A5358">
      <w:pPr>
        <w:spacing w:line="360" w:lineRule="auto"/>
        <w:ind w:left="1440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„ideálnějším“</w:t>
      </w:r>
    </w:p>
    <w:p w:rsidR="0049740E" w:rsidRPr="00326194" w:rsidRDefault="0049740E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49740E" w:rsidRPr="00326194" w:rsidRDefault="0049740E" w:rsidP="00AB3FD4">
      <w:pPr>
        <w:spacing w:line="360" w:lineRule="auto"/>
        <w:ind w:left="1440"/>
        <w:jc w:val="both"/>
        <w:rPr>
          <w:rFonts w:ascii="Trebuchet MS" w:hAnsi="Trebuchet MS"/>
        </w:rPr>
      </w:pPr>
      <w:r w:rsidRPr="00326194">
        <w:rPr>
          <w:rFonts w:ascii="Trebuchet MS" w:hAnsi="Trebuchet MS"/>
        </w:rPr>
        <w:t>c) s integrátorem se nic neděje</w:t>
      </w:r>
    </w:p>
    <w:p w:rsidR="0049740E" w:rsidRPr="00AB3FD4" w:rsidRDefault="0049740E" w:rsidP="00AB3FD4">
      <w:pPr>
        <w:spacing w:line="360" w:lineRule="auto"/>
        <w:ind w:left="1440"/>
        <w:jc w:val="both"/>
      </w:pPr>
    </w:p>
    <w:p w:rsidR="0049740E" w:rsidRDefault="0049740E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nepoužitelným</w:t>
      </w:r>
    </w:p>
    <w:p w:rsidR="0049740E" w:rsidRDefault="0049740E" w:rsidP="001A5358">
      <w:pPr>
        <w:spacing w:line="360" w:lineRule="auto"/>
        <w:ind w:left="1440"/>
        <w:jc w:val="both"/>
        <w:rPr>
          <w:rFonts w:ascii="Trebuchet MS" w:hAnsi="Trebuchet MS"/>
        </w:rPr>
      </w:pPr>
    </w:p>
    <w:p w:rsidR="0049740E" w:rsidRDefault="0049740E" w:rsidP="004522F0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3. Jak může působit vstupní napěťová nesymetrie </w:t>
      </w:r>
      <w:r w:rsidRPr="007E29F4">
        <w:rPr>
          <w:rFonts w:ascii="Trebuchet MS" w:hAnsi="Trebuchet MS"/>
          <w:b/>
        </w:rPr>
        <w:t>U</w:t>
      </w:r>
      <w:r w:rsidRPr="007E29F4">
        <w:rPr>
          <w:rFonts w:ascii="Trebuchet MS" w:hAnsi="Trebuchet MS"/>
          <w:b/>
          <w:vertAlign w:val="subscript"/>
        </w:rPr>
        <w:t>lO</w:t>
      </w:r>
      <w:r>
        <w:rPr>
          <w:rFonts w:ascii="Trebuchet MS" w:hAnsi="Trebuchet MS"/>
          <w:b/>
          <w:vertAlign w:val="subscript"/>
        </w:rPr>
        <w:t xml:space="preserve"> </w:t>
      </w:r>
      <w:r w:rsidRPr="004522F0">
        <w:rPr>
          <w:rFonts w:ascii="Trebuchet MS" w:hAnsi="Trebuchet MS"/>
          <w:b/>
        </w:rPr>
        <w:t>operačního</w:t>
      </w:r>
    </w:p>
    <w:p w:rsidR="0049740E" w:rsidRPr="00FD61CD" w:rsidRDefault="0049740E" w:rsidP="004522F0">
      <w:pPr>
        <w:spacing w:line="360" w:lineRule="auto"/>
        <w:ind w:left="1068" w:firstLine="348"/>
        <w:jc w:val="both"/>
        <w:rPr>
          <w:rFonts w:ascii="Trebuchet MS" w:hAnsi="Trebuchet MS"/>
          <w:b/>
        </w:rPr>
      </w:pPr>
      <w:r w:rsidRPr="004522F0">
        <w:rPr>
          <w:rFonts w:ascii="Trebuchet MS" w:hAnsi="Trebuchet MS"/>
          <w:b/>
        </w:rPr>
        <w:t xml:space="preserve"> </w:t>
      </w:r>
      <w:r>
        <w:rPr>
          <w:rFonts w:ascii="Trebuchet MS" w:hAnsi="Trebuchet MS"/>
          <w:b/>
        </w:rPr>
        <w:t xml:space="preserve">   zesilovače?</w:t>
      </w:r>
    </w:p>
    <w:p w:rsidR="0049740E" w:rsidRDefault="0049740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a) nepříznivě </w:t>
      </w:r>
    </w:p>
    <w:p w:rsidR="0049740E" w:rsidRDefault="0049740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b) příznivě </w:t>
      </w:r>
    </w:p>
    <w:p w:rsidR="0049740E" w:rsidRDefault="0049740E" w:rsidP="001A5358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nemusí působit nijak, ale většinou působí příznivě</w:t>
      </w:r>
    </w:p>
    <w:p w:rsidR="0049740E" w:rsidRPr="00AB3FD4" w:rsidRDefault="0049740E" w:rsidP="00AE027C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nemusí působit nijak</w:t>
      </w:r>
    </w:p>
    <w:sectPr w:rsidR="0049740E" w:rsidRPr="00AB3FD4" w:rsidSect="00190335">
      <w:headerReference w:type="default" r:id="rId29"/>
      <w:footerReference w:type="default" r:id="rId30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0E" w:rsidRDefault="0049740E">
      <w:r>
        <w:separator/>
      </w:r>
    </w:p>
  </w:endnote>
  <w:endnote w:type="continuationSeparator" w:id="0">
    <w:p w:rsidR="0049740E" w:rsidRDefault="0049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0E" w:rsidRPr="00966D23" w:rsidRDefault="0049740E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>
      <w:rPr>
        <w:rFonts w:ascii="Trebuchet MS" w:hAnsi="Trebuchet MS"/>
      </w:rPr>
      <w:t>8</w:t>
    </w:r>
    <w:r w:rsidRPr="00966D23">
      <w:rPr>
        <w:rFonts w:ascii="Trebuchet MS" w:hAnsi="Trebuchet MS"/>
      </w:rPr>
      <w:t>_</w:t>
    </w:r>
    <w:r w:rsidR="0051569D">
      <w:rPr>
        <w:rFonts w:ascii="Trebuchet MS" w:hAnsi="Trebuchet MS"/>
      </w:rPr>
      <w:t>1_12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51569D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0E" w:rsidRDefault="0049740E">
      <w:r>
        <w:separator/>
      </w:r>
    </w:p>
  </w:footnote>
  <w:footnote w:type="continuationSeparator" w:id="0">
    <w:p w:rsidR="0049740E" w:rsidRDefault="0049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0E" w:rsidRDefault="0051569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5" type="#_x0000_t75" alt="OPVK_hor_zakladni_logolink_CB_cz.jpg" style="width:453.75pt;height:98.2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6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7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8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2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4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24"/>
  </w:num>
  <w:num w:numId="8">
    <w:abstractNumId w:val="8"/>
  </w:num>
  <w:num w:numId="9">
    <w:abstractNumId w:val="7"/>
  </w:num>
  <w:num w:numId="10">
    <w:abstractNumId w:val="16"/>
  </w:num>
  <w:num w:numId="11">
    <w:abstractNumId w:val="18"/>
  </w:num>
  <w:num w:numId="12">
    <w:abstractNumId w:val="15"/>
  </w:num>
  <w:num w:numId="13">
    <w:abstractNumId w:val="5"/>
  </w:num>
  <w:num w:numId="14">
    <w:abstractNumId w:val="3"/>
  </w:num>
  <w:num w:numId="15">
    <w:abstractNumId w:val="1"/>
  </w:num>
  <w:num w:numId="16">
    <w:abstractNumId w:val="23"/>
  </w:num>
  <w:num w:numId="17">
    <w:abstractNumId w:val="6"/>
  </w:num>
  <w:num w:numId="18">
    <w:abstractNumId w:val="21"/>
  </w:num>
  <w:num w:numId="19">
    <w:abstractNumId w:val="20"/>
  </w:num>
  <w:num w:numId="20">
    <w:abstractNumId w:val="2"/>
  </w:num>
  <w:num w:numId="21">
    <w:abstractNumId w:val="9"/>
  </w:num>
  <w:num w:numId="22">
    <w:abstractNumId w:val="19"/>
  </w:num>
  <w:num w:numId="23">
    <w:abstractNumId w:val="4"/>
  </w:num>
  <w:num w:numId="24">
    <w:abstractNumId w:val="14"/>
  </w:num>
  <w:num w:numId="2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459D9"/>
    <w:rsid w:val="00054316"/>
    <w:rsid w:val="000670E7"/>
    <w:rsid w:val="00071205"/>
    <w:rsid w:val="00082880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C7030"/>
    <w:rsid w:val="000D2937"/>
    <w:rsid w:val="000D2EAA"/>
    <w:rsid w:val="000E0092"/>
    <w:rsid w:val="000E3606"/>
    <w:rsid w:val="000F6A46"/>
    <w:rsid w:val="00102262"/>
    <w:rsid w:val="001108DC"/>
    <w:rsid w:val="0011335B"/>
    <w:rsid w:val="0012298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BAB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2198"/>
    <w:rsid w:val="001E33F7"/>
    <w:rsid w:val="001E3FE9"/>
    <w:rsid w:val="001F3EF9"/>
    <w:rsid w:val="001F4EB3"/>
    <w:rsid w:val="001F70F3"/>
    <w:rsid w:val="001F7BD1"/>
    <w:rsid w:val="00204FA9"/>
    <w:rsid w:val="002128BC"/>
    <w:rsid w:val="00213C23"/>
    <w:rsid w:val="00217E7D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13710"/>
    <w:rsid w:val="00313A28"/>
    <w:rsid w:val="00321A90"/>
    <w:rsid w:val="00323366"/>
    <w:rsid w:val="00324134"/>
    <w:rsid w:val="0032551A"/>
    <w:rsid w:val="00326194"/>
    <w:rsid w:val="0034146B"/>
    <w:rsid w:val="00343185"/>
    <w:rsid w:val="00343DE2"/>
    <w:rsid w:val="00352A00"/>
    <w:rsid w:val="003612BB"/>
    <w:rsid w:val="0036313D"/>
    <w:rsid w:val="003652CB"/>
    <w:rsid w:val="00367B4C"/>
    <w:rsid w:val="00374CE4"/>
    <w:rsid w:val="00381694"/>
    <w:rsid w:val="003865BB"/>
    <w:rsid w:val="00397E4E"/>
    <w:rsid w:val="003A2BFE"/>
    <w:rsid w:val="003A65FC"/>
    <w:rsid w:val="003A76D5"/>
    <w:rsid w:val="003B3627"/>
    <w:rsid w:val="003B7C44"/>
    <w:rsid w:val="003C55CB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5FF"/>
    <w:rsid w:val="00401A2E"/>
    <w:rsid w:val="00410A58"/>
    <w:rsid w:val="004141BA"/>
    <w:rsid w:val="0041563B"/>
    <w:rsid w:val="0041576B"/>
    <w:rsid w:val="004207A7"/>
    <w:rsid w:val="00430EBB"/>
    <w:rsid w:val="004422D0"/>
    <w:rsid w:val="00444394"/>
    <w:rsid w:val="004522F0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9740E"/>
    <w:rsid w:val="004A1DE0"/>
    <w:rsid w:val="004C1C75"/>
    <w:rsid w:val="004C3C81"/>
    <w:rsid w:val="004C4534"/>
    <w:rsid w:val="004C46B9"/>
    <w:rsid w:val="004C536D"/>
    <w:rsid w:val="004E4D3B"/>
    <w:rsid w:val="004F3516"/>
    <w:rsid w:val="00503D62"/>
    <w:rsid w:val="00504A3F"/>
    <w:rsid w:val="0050732F"/>
    <w:rsid w:val="005104E6"/>
    <w:rsid w:val="005116D5"/>
    <w:rsid w:val="00514787"/>
    <w:rsid w:val="0051569D"/>
    <w:rsid w:val="00524612"/>
    <w:rsid w:val="0053051A"/>
    <w:rsid w:val="005358D9"/>
    <w:rsid w:val="00541368"/>
    <w:rsid w:val="00541BAE"/>
    <w:rsid w:val="00542C90"/>
    <w:rsid w:val="0055040E"/>
    <w:rsid w:val="00554A40"/>
    <w:rsid w:val="00555851"/>
    <w:rsid w:val="0055714D"/>
    <w:rsid w:val="00560960"/>
    <w:rsid w:val="00562C60"/>
    <w:rsid w:val="00563CB4"/>
    <w:rsid w:val="005667C2"/>
    <w:rsid w:val="00581740"/>
    <w:rsid w:val="00585785"/>
    <w:rsid w:val="005857BA"/>
    <w:rsid w:val="005858DC"/>
    <w:rsid w:val="00585F7D"/>
    <w:rsid w:val="00586DE2"/>
    <w:rsid w:val="005926BA"/>
    <w:rsid w:val="005A0F38"/>
    <w:rsid w:val="005A4948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51258"/>
    <w:rsid w:val="00651A27"/>
    <w:rsid w:val="006551B7"/>
    <w:rsid w:val="00655DED"/>
    <w:rsid w:val="006637FB"/>
    <w:rsid w:val="00665730"/>
    <w:rsid w:val="0067143E"/>
    <w:rsid w:val="0068350A"/>
    <w:rsid w:val="006836F3"/>
    <w:rsid w:val="00684445"/>
    <w:rsid w:val="006902BA"/>
    <w:rsid w:val="00690DE4"/>
    <w:rsid w:val="00691237"/>
    <w:rsid w:val="006A5741"/>
    <w:rsid w:val="006B6019"/>
    <w:rsid w:val="006B7360"/>
    <w:rsid w:val="006C0D1A"/>
    <w:rsid w:val="006C1E53"/>
    <w:rsid w:val="006C3E7C"/>
    <w:rsid w:val="006C6415"/>
    <w:rsid w:val="006D2385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6B89"/>
    <w:rsid w:val="00721E88"/>
    <w:rsid w:val="007221C3"/>
    <w:rsid w:val="007323D1"/>
    <w:rsid w:val="00734B2D"/>
    <w:rsid w:val="0073796B"/>
    <w:rsid w:val="00740BC5"/>
    <w:rsid w:val="0074576A"/>
    <w:rsid w:val="0074671C"/>
    <w:rsid w:val="00746F0E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5878"/>
    <w:rsid w:val="007919AE"/>
    <w:rsid w:val="007923DD"/>
    <w:rsid w:val="00793489"/>
    <w:rsid w:val="007953A6"/>
    <w:rsid w:val="007965FE"/>
    <w:rsid w:val="007A0FB0"/>
    <w:rsid w:val="007B6270"/>
    <w:rsid w:val="007B6FCD"/>
    <w:rsid w:val="007B7597"/>
    <w:rsid w:val="007C148D"/>
    <w:rsid w:val="007C674C"/>
    <w:rsid w:val="007D0E8B"/>
    <w:rsid w:val="007E0609"/>
    <w:rsid w:val="007E29F4"/>
    <w:rsid w:val="007E6255"/>
    <w:rsid w:val="00805AC6"/>
    <w:rsid w:val="00810B24"/>
    <w:rsid w:val="008118DD"/>
    <w:rsid w:val="00814FCB"/>
    <w:rsid w:val="008159E7"/>
    <w:rsid w:val="00830FA6"/>
    <w:rsid w:val="00833687"/>
    <w:rsid w:val="00841E70"/>
    <w:rsid w:val="0084517C"/>
    <w:rsid w:val="0085209F"/>
    <w:rsid w:val="008549EC"/>
    <w:rsid w:val="00865938"/>
    <w:rsid w:val="00870F85"/>
    <w:rsid w:val="0088111F"/>
    <w:rsid w:val="00891449"/>
    <w:rsid w:val="00891878"/>
    <w:rsid w:val="00895DBB"/>
    <w:rsid w:val="008979D5"/>
    <w:rsid w:val="008A178A"/>
    <w:rsid w:val="008A7628"/>
    <w:rsid w:val="008B1CD5"/>
    <w:rsid w:val="008B33FF"/>
    <w:rsid w:val="008C02E6"/>
    <w:rsid w:val="008C2EE1"/>
    <w:rsid w:val="008C381E"/>
    <w:rsid w:val="008C4968"/>
    <w:rsid w:val="008D6EAA"/>
    <w:rsid w:val="008E54EE"/>
    <w:rsid w:val="008E72E9"/>
    <w:rsid w:val="008F1D00"/>
    <w:rsid w:val="008F227B"/>
    <w:rsid w:val="008F4C7F"/>
    <w:rsid w:val="0090023F"/>
    <w:rsid w:val="00900C81"/>
    <w:rsid w:val="009067D4"/>
    <w:rsid w:val="00906FFE"/>
    <w:rsid w:val="00907E88"/>
    <w:rsid w:val="009131C7"/>
    <w:rsid w:val="009220E3"/>
    <w:rsid w:val="0092733F"/>
    <w:rsid w:val="00931113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D1732"/>
    <w:rsid w:val="009D26E1"/>
    <w:rsid w:val="009D3FD2"/>
    <w:rsid w:val="009E2DFD"/>
    <w:rsid w:val="009E33D7"/>
    <w:rsid w:val="009F237C"/>
    <w:rsid w:val="009F4338"/>
    <w:rsid w:val="009F4BE0"/>
    <w:rsid w:val="009F6514"/>
    <w:rsid w:val="009F690F"/>
    <w:rsid w:val="00A13D9D"/>
    <w:rsid w:val="00A13F7B"/>
    <w:rsid w:val="00A20086"/>
    <w:rsid w:val="00A238B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31D8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7EBB"/>
    <w:rsid w:val="00AB0936"/>
    <w:rsid w:val="00AB3FD4"/>
    <w:rsid w:val="00AB5560"/>
    <w:rsid w:val="00AB5C52"/>
    <w:rsid w:val="00AC097C"/>
    <w:rsid w:val="00AC5340"/>
    <w:rsid w:val="00AC7573"/>
    <w:rsid w:val="00AC7E0D"/>
    <w:rsid w:val="00AD0926"/>
    <w:rsid w:val="00AD29D8"/>
    <w:rsid w:val="00AD6B8F"/>
    <w:rsid w:val="00AE027C"/>
    <w:rsid w:val="00AE2A40"/>
    <w:rsid w:val="00AE5EF7"/>
    <w:rsid w:val="00AF6D6A"/>
    <w:rsid w:val="00AF7FD8"/>
    <w:rsid w:val="00B00EEF"/>
    <w:rsid w:val="00B11D7D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1D6C"/>
    <w:rsid w:val="00B734B3"/>
    <w:rsid w:val="00B77624"/>
    <w:rsid w:val="00B80638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0EEA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0F80"/>
    <w:rsid w:val="00C84D71"/>
    <w:rsid w:val="00C84DAA"/>
    <w:rsid w:val="00C910CC"/>
    <w:rsid w:val="00C910F9"/>
    <w:rsid w:val="00C920C6"/>
    <w:rsid w:val="00C92788"/>
    <w:rsid w:val="00C94644"/>
    <w:rsid w:val="00CA122D"/>
    <w:rsid w:val="00CB0C75"/>
    <w:rsid w:val="00CC1A17"/>
    <w:rsid w:val="00CC394C"/>
    <w:rsid w:val="00CC6BDB"/>
    <w:rsid w:val="00CD645C"/>
    <w:rsid w:val="00CD6DF2"/>
    <w:rsid w:val="00CE39CF"/>
    <w:rsid w:val="00CE4EC8"/>
    <w:rsid w:val="00CE7914"/>
    <w:rsid w:val="00CF10BB"/>
    <w:rsid w:val="00CF3545"/>
    <w:rsid w:val="00CF51A6"/>
    <w:rsid w:val="00D032F6"/>
    <w:rsid w:val="00D1286F"/>
    <w:rsid w:val="00D178C6"/>
    <w:rsid w:val="00D23827"/>
    <w:rsid w:val="00D23AA7"/>
    <w:rsid w:val="00D278A6"/>
    <w:rsid w:val="00D303C1"/>
    <w:rsid w:val="00D303C8"/>
    <w:rsid w:val="00D31680"/>
    <w:rsid w:val="00D31779"/>
    <w:rsid w:val="00D342A0"/>
    <w:rsid w:val="00D3711E"/>
    <w:rsid w:val="00D40648"/>
    <w:rsid w:val="00D407ED"/>
    <w:rsid w:val="00D43270"/>
    <w:rsid w:val="00D53207"/>
    <w:rsid w:val="00D67F9F"/>
    <w:rsid w:val="00D800F6"/>
    <w:rsid w:val="00D80830"/>
    <w:rsid w:val="00D84D5F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7C8D"/>
    <w:rsid w:val="00E66F7D"/>
    <w:rsid w:val="00E67EFA"/>
    <w:rsid w:val="00E753D9"/>
    <w:rsid w:val="00E84A40"/>
    <w:rsid w:val="00E9113A"/>
    <w:rsid w:val="00E92E06"/>
    <w:rsid w:val="00EB42D6"/>
    <w:rsid w:val="00EB43F7"/>
    <w:rsid w:val="00EB62AA"/>
    <w:rsid w:val="00EC06F9"/>
    <w:rsid w:val="00ED48BA"/>
    <w:rsid w:val="00EE2EF3"/>
    <w:rsid w:val="00EE4866"/>
    <w:rsid w:val="00EE61E2"/>
    <w:rsid w:val="00EF4492"/>
    <w:rsid w:val="00EF6E99"/>
    <w:rsid w:val="00F04ABE"/>
    <w:rsid w:val="00F14C6D"/>
    <w:rsid w:val="00F14DE8"/>
    <w:rsid w:val="00F212BD"/>
    <w:rsid w:val="00F244C1"/>
    <w:rsid w:val="00F2687B"/>
    <w:rsid w:val="00F43D96"/>
    <w:rsid w:val="00F528ED"/>
    <w:rsid w:val="00F64A7F"/>
    <w:rsid w:val="00F65870"/>
    <w:rsid w:val="00F72FD6"/>
    <w:rsid w:val="00F770D1"/>
    <w:rsid w:val="00F856F1"/>
    <w:rsid w:val="00F8684B"/>
    <w:rsid w:val="00FA1A23"/>
    <w:rsid w:val="00FB1709"/>
    <w:rsid w:val="00FB39B4"/>
    <w:rsid w:val="00FB4E77"/>
    <w:rsid w:val="00FC3561"/>
    <w:rsid w:val="00FD61CD"/>
    <w:rsid w:val="00FE4A38"/>
    <w:rsid w:val="00FF2738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AF39B72A-1E53-4B76-93E0-2D48ED90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3FD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9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oleObject" Target="embeddings/oleObject9.bin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wmf"/><Relationship Id="rId22" Type="http://schemas.openxmlformats.org/officeDocument/2006/relationships/image" Target="media/image9.jpeg"/><Relationship Id="rId27" Type="http://schemas.openxmlformats.org/officeDocument/2006/relationships/image" Target="media/image12.wm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6</Pages>
  <Words>398</Words>
  <Characters>2352</Characters>
  <Application>Microsoft Office Word</Application>
  <DocSecurity>0</DocSecurity>
  <Lines>19</Lines>
  <Paragraphs>5</Paragraphs>
  <ScaleCrop>false</ScaleCrop>
  <Company>ISŠTE Sokolov, Jednoty 1620, 356 11  Sokolov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136</cp:revision>
  <dcterms:created xsi:type="dcterms:W3CDTF">2013-01-05T16:22:00Z</dcterms:created>
  <dcterms:modified xsi:type="dcterms:W3CDTF">2014-01-08T10:42:00Z</dcterms:modified>
</cp:coreProperties>
</file>